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11056"/>
        <w:gridCol w:w="2099"/>
      </w:tblGrid>
      <w:tr w:rsidR="00BD687F" w:rsidRPr="00BF46A0" w14:paraId="15119703" w14:textId="77777777" w:rsidTr="002840D7">
        <w:trPr>
          <w:trHeight w:val="1077"/>
        </w:trPr>
        <w:tc>
          <w:tcPr>
            <w:tcW w:w="2660" w:type="dxa"/>
            <w:tcBorders>
              <w:top w:val="single" w:sz="4" w:space="0" w:color="auto"/>
              <w:bottom w:val="single" w:sz="4" w:space="0" w:color="auto"/>
            </w:tcBorders>
            <w:vAlign w:val="center"/>
          </w:tcPr>
          <w:p w14:paraId="151196F8" w14:textId="77777777" w:rsidR="00BD687F" w:rsidRPr="00BF46A0" w:rsidRDefault="00F9151B" w:rsidP="002840D7">
            <w:pPr>
              <w:tabs>
                <w:tab w:val="left" w:pos="1145"/>
                <w:tab w:val="left" w:pos="5812"/>
              </w:tabs>
              <w:ind w:right="-147"/>
              <w:jc w:val="center"/>
              <w:rPr>
                <w:rFonts w:cs="Arial"/>
                <w:sz w:val="18"/>
                <w:szCs w:val="18"/>
              </w:rPr>
            </w:pPr>
            <w:r>
              <w:rPr>
                <w:noProof/>
              </w:rPr>
              <w:drawing>
                <wp:anchor distT="0" distB="0" distL="114300" distR="114300" simplePos="0" relativeHeight="251658240" behindDoc="0" locked="0" layoutInCell="1" allowOverlap="1" wp14:anchorId="151198A7" wp14:editId="151198A8">
                  <wp:simplePos x="0" y="0"/>
                  <wp:positionH relativeFrom="margin">
                    <wp:posOffset>210820</wp:posOffset>
                  </wp:positionH>
                  <wp:positionV relativeFrom="margin">
                    <wp:posOffset>57150</wp:posOffset>
                  </wp:positionV>
                  <wp:extent cx="1143000" cy="571500"/>
                  <wp:effectExtent l="0" t="0" r="0" b="0"/>
                  <wp:wrapNone/>
                  <wp:docPr id="2" name="Picture 6"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14:sizeRelH relativeFrom="page">
                    <wp14:pctWidth>0</wp14:pctWidth>
                  </wp14:sizeRelH>
                  <wp14:sizeRelV relativeFrom="page">
                    <wp14:pctHeight>0</wp14:pctHeight>
                  </wp14:sizeRelV>
                </wp:anchor>
              </w:drawing>
            </w:r>
          </w:p>
          <w:p w14:paraId="151196F9" w14:textId="77777777" w:rsidR="00BD687F" w:rsidRPr="00BF46A0" w:rsidRDefault="00BD687F" w:rsidP="002840D7">
            <w:pPr>
              <w:tabs>
                <w:tab w:val="left" w:pos="1145"/>
                <w:tab w:val="left" w:pos="5812"/>
              </w:tabs>
              <w:ind w:right="-147"/>
              <w:jc w:val="center"/>
              <w:rPr>
                <w:rFonts w:cs="Arial"/>
                <w:sz w:val="18"/>
                <w:szCs w:val="18"/>
              </w:rPr>
            </w:pPr>
          </w:p>
          <w:p w14:paraId="151196FA" w14:textId="77777777" w:rsidR="00BD687F" w:rsidRPr="00BF46A0" w:rsidRDefault="00BD687F" w:rsidP="002840D7">
            <w:pPr>
              <w:tabs>
                <w:tab w:val="left" w:pos="1145"/>
                <w:tab w:val="left" w:pos="5812"/>
              </w:tabs>
              <w:ind w:right="-147"/>
              <w:jc w:val="center"/>
              <w:rPr>
                <w:rFonts w:cs="Arial"/>
                <w:sz w:val="18"/>
                <w:szCs w:val="18"/>
              </w:rPr>
            </w:pPr>
          </w:p>
          <w:p w14:paraId="151196FB" w14:textId="77777777" w:rsidR="00BD687F" w:rsidRPr="00BF46A0" w:rsidRDefault="00BD687F" w:rsidP="002840D7">
            <w:pPr>
              <w:tabs>
                <w:tab w:val="left" w:pos="1145"/>
                <w:tab w:val="left" w:pos="5812"/>
              </w:tabs>
              <w:ind w:right="-147"/>
              <w:jc w:val="center"/>
              <w:rPr>
                <w:rFonts w:cs="Arial"/>
                <w:sz w:val="18"/>
                <w:szCs w:val="18"/>
              </w:rPr>
            </w:pPr>
          </w:p>
          <w:p w14:paraId="151196FC" w14:textId="77777777" w:rsidR="00BD687F" w:rsidRPr="00BF46A0" w:rsidRDefault="00BD687F" w:rsidP="002840D7">
            <w:pPr>
              <w:tabs>
                <w:tab w:val="left" w:pos="1145"/>
                <w:tab w:val="left" w:pos="5812"/>
              </w:tabs>
              <w:ind w:right="-147"/>
              <w:jc w:val="center"/>
              <w:rPr>
                <w:rFonts w:cs="Arial"/>
                <w:sz w:val="18"/>
                <w:szCs w:val="18"/>
              </w:rPr>
            </w:pPr>
          </w:p>
        </w:tc>
        <w:tc>
          <w:tcPr>
            <w:tcW w:w="11056" w:type="dxa"/>
            <w:tcBorders>
              <w:top w:val="single" w:sz="4" w:space="0" w:color="auto"/>
              <w:bottom w:val="single" w:sz="4" w:space="0" w:color="auto"/>
            </w:tcBorders>
            <w:shd w:val="clear" w:color="auto" w:fill="191919"/>
            <w:vAlign w:val="center"/>
          </w:tcPr>
          <w:p w14:paraId="151196FD" w14:textId="77777777" w:rsidR="00BD687F" w:rsidRPr="00BF46A0" w:rsidRDefault="00BD687F" w:rsidP="002840D7">
            <w:pPr>
              <w:tabs>
                <w:tab w:val="left" w:pos="1145"/>
                <w:tab w:val="left" w:pos="5812"/>
              </w:tabs>
              <w:ind w:right="-147"/>
              <w:jc w:val="center"/>
              <w:rPr>
                <w:rFonts w:cs="Arial"/>
                <w:sz w:val="18"/>
                <w:szCs w:val="18"/>
              </w:rPr>
            </w:pPr>
            <w:r w:rsidRPr="002840D7">
              <w:rPr>
                <w:rFonts w:cs="Arial"/>
                <w:b/>
                <w:sz w:val="72"/>
                <w:szCs w:val="28"/>
              </w:rPr>
              <w:t>Risk Assessment</w:t>
            </w:r>
          </w:p>
        </w:tc>
        <w:tc>
          <w:tcPr>
            <w:tcW w:w="2099" w:type="dxa"/>
            <w:tcBorders>
              <w:top w:val="single" w:sz="4" w:space="0" w:color="auto"/>
              <w:bottom w:val="single" w:sz="4" w:space="0" w:color="auto"/>
            </w:tcBorders>
            <w:vAlign w:val="center"/>
          </w:tcPr>
          <w:p w14:paraId="151196FE" w14:textId="612951B4" w:rsidR="00BD687F" w:rsidRDefault="00BD687F">
            <w:r>
              <w:t xml:space="preserve">Page </w:t>
            </w:r>
            <w:r w:rsidR="000966F3">
              <w:fldChar w:fldCharType="begin"/>
            </w:r>
            <w:r w:rsidR="000966F3">
              <w:instrText xml:space="preserve"> PAGE </w:instrText>
            </w:r>
            <w:r w:rsidR="000966F3">
              <w:fldChar w:fldCharType="separate"/>
            </w:r>
            <w:r w:rsidR="00956F0E">
              <w:rPr>
                <w:noProof/>
              </w:rPr>
              <w:t>1</w:t>
            </w:r>
            <w:r w:rsidR="000966F3">
              <w:rPr>
                <w:noProof/>
              </w:rPr>
              <w:fldChar w:fldCharType="end"/>
            </w:r>
            <w:r>
              <w:t xml:space="preserve"> of </w:t>
            </w:r>
            <w:r w:rsidR="007A560A">
              <w:t>4</w:t>
            </w:r>
          </w:p>
          <w:p w14:paraId="151196FF" w14:textId="43153B8A" w:rsidR="00442C47" w:rsidRPr="00BF46A0" w:rsidRDefault="00442C47" w:rsidP="00442C47">
            <w:pPr>
              <w:tabs>
                <w:tab w:val="left" w:pos="1145"/>
                <w:tab w:val="left" w:pos="5812"/>
              </w:tabs>
              <w:ind w:right="-147"/>
              <w:rPr>
                <w:rStyle w:val="PageNumber"/>
                <w:sz w:val="16"/>
                <w:szCs w:val="16"/>
              </w:rPr>
            </w:pPr>
            <w:r w:rsidRPr="00BF46A0">
              <w:rPr>
                <w:rStyle w:val="PageNumber"/>
                <w:sz w:val="16"/>
                <w:szCs w:val="16"/>
              </w:rPr>
              <w:t xml:space="preserve">Issue </w:t>
            </w:r>
            <w:r w:rsidR="00543DE2">
              <w:rPr>
                <w:rStyle w:val="PageNumber"/>
                <w:sz w:val="16"/>
                <w:szCs w:val="16"/>
              </w:rPr>
              <w:t>v</w:t>
            </w:r>
            <w:r w:rsidR="00611577">
              <w:rPr>
                <w:rStyle w:val="PageNumber"/>
                <w:sz w:val="16"/>
                <w:szCs w:val="16"/>
              </w:rPr>
              <w:t>6</w:t>
            </w:r>
          </w:p>
          <w:p w14:paraId="15119702" w14:textId="388291F9" w:rsidR="00366DF5" w:rsidRPr="00543DE2" w:rsidRDefault="00442C47" w:rsidP="00442C47">
            <w:pPr>
              <w:tabs>
                <w:tab w:val="left" w:pos="1145"/>
                <w:tab w:val="left" w:pos="5812"/>
              </w:tabs>
              <w:ind w:right="-147"/>
              <w:rPr>
                <w:sz w:val="16"/>
                <w:szCs w:val="16"/>
              </w:rPr>
            </w:pPr>
            <w:r w:rsidRPr="00BF46A0">
              <w:rPr>
                <w:rStyle w:val="PageNumber"/>
                <w:sz w:val="16"/>
                <w:szCs w:val="16"/>
              </w:rPr>
              <w:t xml:space="preserve">Date form </w:t>
            </w:r>
            <w:r>
              <w:rPr>
                <w:rStyle w:val="PageNumber"/>
                <w:sz w:val="16"/>
                <w:szCs w:val="16"/>
              </w:rPr>
              <w:t xml:space="preserve">issued: </w:t>
            </w:r>
            <w:r w:rsidR="00543DE2">
              <w:rPr>
                <w:rStyle w:val="PageNumber"/>
                <w:sz w:val="16"/>
                <w:szCs w:val="16"/>
              </w:rPr>
              <w:t>14/01/16</w:t>
            </w:r>
          </w:p>
        </w:tc>
      </w:tr>
    </w:tbl>
    <w:p w14:paraId="15119704" w14:textId="77777777" w:rsidR="00BD687F" w:rsidRPr="00123A60" w:rsidRDefault="00BD687F">
      <w:pPr>
        <w:rPr>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3827"/>
        <w:gridCol w:w="4253"/>
      </w:tblGrid>
      <w:tr w:rsidR="00BD687F" w:rsidRPr="00123A60" w14:paraId="1511970B" w14:textId="77777777" w:rsidTr="003E7216">
        <w:trPr>
          <w:trHeight w:val="794"/>
        </w:trPr>
        <w:tc>
          <w:tcPr>
            <w:tcW w:w="7763" w:type="dxa"/>
          </w:tcPr>
          <w:p w14:paraId="15119705" w14:textId="77777777" w:rsidR="00BD687F" w:rsidRPr="003E7216" w:rsidRDefault="00BD687F">
            <w:pPr>
              <w:rPr>
                <w:b/>
                <w:szCs w:val="22"/>
              </w:rPr>
            </w:pPr>
            <w:r w:rsidRPr="003E7216">
              <w:rPr>
                <w:b/>
                <w:szCs w:val="22"/>
              </w:rPr>
              <w:t>Task/Activity:</w:t>
            </w:r>
          </w:p>
          <w:p w14:paraId="15119706" w14:textId="1E7ACCE6" w:rsidR="00BD687F" w:rsidRPr="00257C07" w:rsidRDefault="00834165" w:rsidP="00372BFF">
            <w:pPr>
              <w:rPr>
                <w:szCs w:val="22"/>
              </w:rPr>
            </w:pPr>
            <w:r>
              <w:t>DS0</w:t>
            </w:r>
            <w:r w:rsidR="00AD3747">
              <w:t>5 – working from ladders</w:t>
            </w:r>
          </w:p>
        </w:tc>
        <w:tc>
          <w:tcPr>
            <w:tcW w:w="3827" w:type="dxa"/>
          </w:tcPr>
          <w:p w14:paraId="15119707" w14:textId="77777777" w:rsidR="00BD687F" w:rsidRPr="003E7216" w:rsidRDefault="00BD687F" w:rsidP="00647204">
            <w:pPr>
              <w:tabs>
                <w:tab w:val="left" w:pos="1080"/>
              </w:tabs>
              <w:rPr>
                <w:b/>
                <w:szCs w:val="22"/>
              </w:rPr>
            </w:pPr>
            <w:r w:rsidRPr="003E7216">
              <w:rPr>
                <w:b/>
                <w:szCs w:val="22"/>
              </w:rPr>
              <w:t>Date assessment completed:</w:t>
            </w:r>
          </w:p>
          <w:p w14:paraId="15119708" w14:textId="387E7542" w:rsidR="00BD687F" w:rsidRPr="005C77DB" w:rsidRDefault="00E34E76" w:rsidP="00C76588">
            <w:pPr>
              <w:tabs>
                <w:tab w:val="left" w:pos="1080"/>
              </w:tabs>
              <w:rPr>
                <w:b/>
                <w:szCs w:val="22"/>
              </w:rPr>
            </w:pPr>
            <w:r>
              <w:rPr>
                <w:rStyle w:val="PlaceholderText"/>
              </w:rPr>
              <w:t>14/04/2026</w:t>
            </w:r>
          </w:p>
        </w:tc>
        <w:tc>
          <w:tcPr>
            <w:tcW w:w="4253" w:type="dxa"/>
          </w:tcPr>
          <w:p w14:paraId="15119709" w14:textId="77777777" w:rsidR="00BD687F" w:rsidRDefault="00BD687F">
            <w:pPr>
              <w:rPr>
                <w:b/>
                <w:szCs w:val="22"/>
              </w:rPr>
            </w:pPr>
            <w:r w:rsidRPr="003E7216">
              <w:rPr>
                <w:b/>
                <w:szCs w:val="22"/>
              </w:rPr>
              <w:t>Review Date:</w:t>
            </w:r>
            <w:r w:rsidRPr="005C77DB">
              <w:rPr>
                <w:b/>
                <w:sz w:val="22"/>
                <w:szCs w:val="22"/>
              </w:rPr>
              <w:tab/>
            </w:r>
          </w:p>
          <w:p w14:paraId="1511970A" w14:textId="48E19B7F" w:rsidR="00BD687F" w:rsidRPr="005C77DB" w:rsidRDefault="00E34E76" w:rsidP="00257C07">
            <w:pPr>
              <w:rPr>
                <w:b/>
                <w:szCs w:val="22"/>
              </w:rPr>
            </w:pPr>
            <w:r>
              <w:rPr>
                <w:rStyle w:val="PlaceholderText"/>
              </w:rPr>
              <w:t>13/04/2028</w:t>
            </w:r>
          </w:p>
        </w:tc>
      </w:tr>
      <w:tr w:rsidR="00BD687F" w:rsidRPr="00123A60" w14:paraId="15119712" w14:textId="77777777" w:rsidTr="003E7216">
        <w:trPr>
          <w:trHeight w:val="907"/>
        </w:trPr>
        <w:tc>
          <w:tcPr>
            <w:tcW w:w="7763" w:type="dxa"/>
          </w:tcPr>
          <w:p w14:paraId="1511970C" w14:textId="77777777" w:rsidR="00BD687F" w:rsidRPr="003E7216" w:rsidRDefault="00BD687F">
            <w:pPr>
              <w:tabs>
                <w:tab w:val="left" w:pos="1080"/>
              </w:tabs>
              <w:rPr>
                <w:b/>
                <w:szCs w:val="22"/>
              </w:rPr>
            </w:pPr>
            <w:r w:rsidRPr="003E7216">
              <w:rPr>
                <w:b/>
                <w:szCs w:val="22"/>
              </w:rPr>
              <w:t>Brief Details of Task/Activity</w:t>
            </w:r>
          </w:p>
          <w:p w14:paraId="7BFEC556" w14:textId="77777777" w:rsidR="00D729FE" w:rsidRPr="00D729FE" w:rsidRDefault="00D729FE" w:rsidP="00D729FE">
            <w:pPr>
              <w:tabs>
                <w:tab w:val="left" w:pos="1080"/>
              </w:tabs>
              <w:rPr>
                <w:szCs w:val="22"/>
              </w:rPr>
            </w:pPr>
            <w:r w:rsidRPr="00D729FE">
              <w:rPr>
                <w:szCs w:val="22"/>
              </w:rPr>
              <w:t>Non</w:t>
            </w:r>
            <w:r w:rsidRPr="00D729FE">
              <w:rPr>
                <w:szCs w:val="22"/>
              </w:rPr>
              <w:noBreakHyphen/>
              <w:t>routine, exceptional use of ladders within the stores area where work at height cannot be avoided.</w:t>
            </w:r>
          </w:p>
          <w:p w14:paraId="1511970D" w14:textId="5A9AB42B" w:rsidR="00BD687F" w:rsidRPr="0082086D" w:rsidRDefault="00BD687F" w:rsidP="0082086D">
            <w:pPr>
              <w:tabs>
                <w:tab w:val="left" w:pos="1080"/>
              </w:tabs>
              <w:rPr>
                <w:szCs w:val="22"/>
              </w:rPr>
            </w:pPr>
          </w:p>
        </w:tc>
        <w:tc>
          <w:tcPr>
            <w:tcW w:w="3827" w:type="dxa"/>
          </w:tcPr>
          <w:p w14:paraId="1511970E" w14:textId="77777777" w:rsidR="00BD687F" w:rsidRPr="003E7216" w:rsidRDefault="00BD687F" w:rsidP="00647204">
            <w:pPr>
              <w:pStyle w:val="Heading1"/>
              <w:tabs>
                <w:tab w:val="left" w:pos="1944"/>
              </w:tabs>
              <w:rPr>
                <w:sz w:val="24"/>
                <w:szCs w:val="22"/>
              </w:rPr>
            </w:pPr>
            <w:r w:rsidRPr="003E7216">
              <w:rPr>
                <w:sz w:val="24"/>
                <w:szCs w:val="22"/>
              </w:rPr>
              <w:t>Assessment</w:t>
            </w:r>
            <w:r>
              <w:rPr>
                <w:sz w:val="24"/>
                <w:szCs w:val="22"/>
              </w:rPr>
              <w:t xml:space="preserve"> completed by:</w:t>
            </w:r>
            <w:r w:rsidRPr="003E7216">
              <w:rPr>
                <w:sz w:val="24"/>
                <w:szCs w:val="22"/>
              </w:rPr>
              <w:tab/>
            </w:r>
          </w:p>
          <w:p w14:paraId="1511970F" w14:textId="614B33E0" w:rsidR="00BD687F" w:rsidRPr="005C77DB" w:rsidRDefault="00543DE2" w:rsidP="00A65F60">
            <w:pPr>
              <w:rPr>
                <w:b/>
                <w:szCs w:val="22"/>
              </w:rPr>
            </w:pPr>
            <w:r>
              <w:rPr>
                <w:rStyle w:val="PlaceholderText"/>
                <w:color w:val="auto"/>
              </w:rPr>
              <w:t>MARK TREEN</w:t>
            </w:r>
          </w:p>
        </w:tc>
        <w:tc>
          <w:tcPr>
            <w:tcW w:w="4253" w:type="dxa"/>
          </w:tcPr>
          <w:p w14:paraId="15119710" w14:textId="77777777" w:rsidR="00BD687F" w:rsidRPr="003E7216" w:rsidRDefault="00BD687F">
            <w:pPr>
              <w:rPr>
                <w:b/>
                <w:szCs w:val="22"/>
              </w:rPr>
            </w:pPr>
            <w:r w:rsidRPr="003E7216">
              <w:rPr>
                <w:b/>
                <w:szCs w:val="22"/>
              </w:rPr>
              <w:t>Signature:</w:t>
            </w:r>
          </w:p>
          <w:p w14:paraId="15119711" w14:textId="4D1F3A92" w:rsidR="00BD687F" w:rsidRPr="00540548" w:rsidRDefault="009B79AA">
            <w:pPr>
              <w:rPr>
                <w:rFonts w:ascii="Lucida Handwriting" w:hAnsi="Lucida Handwriting"/>
                <w:b/>
                <w:szCs w:val="22"/>
              </w:rPr>
            </w:pPr>
            <w:r>
              <w:rPr>
                <w:rFonts w:ascii="Lucida Handwriting" w:hAnsi="Lucida Handwriting"/>
                <w:b/>
                <w:szCs w:val="22"/>
              </w:rPr>
              <w:t>M. Treen</w:t>
            </w:r>
          </w:p>
        </w:tc>
      </w:tr>
    </w:tbl>
    <w:p w14:paraId="15119713" w14:textId="77777777" w:rsidR="00BD687F" w:rsidRDefault="00BD687F">
      <w:pPr>
        <w:rPr>
          <w:sz w:val="20"/>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3175"/>
        <w:gridCol w:w="3175"/>
        <w:gridCol w:w="1021"/>
        <w:gridCol w:w="1134"/>
        <w:gridCol w:w="1190"/>
        <w:gridCol w:w="1361"/>
      </w:tblGrid>
      <w:tr w:rsidR="00BD687F" w14:paraId="1511972B" w14:textId="77777777" w:rsidTr="00BF5EEB">
        <w:trPr>
          <w:cantSplit/>
          <w:trHeight w:val="1479"/>
          <w:tblHeader/>
        </w:trPr>
        <w:tc>
          <w:tcPr>
            <w:tcW w:w="2660" w:type="dxa"/>
            <w:shd w:val="clear" w:color="auto" w:fill="D9D9D9"/>
          </w:tcPr>
          <w:p w14:paraId="15119714" w14:textId="77777777" w:rsidR="00BD687F" w:rsidRDefault="00BD687F">
            <w:pPr>
              <w:jc w:val="center"/>
              <w:rPr>
                <w:b/>
                <w:szCs w:val="22"/>
              </w:rPr>
            </w:pPr>
            <w:r>
              <w:rPr>
                <w:b/>
                <w:sz w:val="22"/>
                <w:szCs w:val="22"/>
              </w:rPr>
              <w:t>What are the hazards?</w:t>
            </w:r>
          </w:p>
          <w:p w14:paraId="15119715" w14:textId="77777777" w:rsidR="00BD687F" w:rsidRPr="00540548" w:rsidRDefault="00BD687F" w:rsidP="00540548">
            <w:pPr>
              <w:rPr>
                <w:szCs w:val="18"/>
              </w:rPr>
            </w:pPr>
          </w:p>
          <w:p w14:paraId="15119716" w14:textId="77777777" w:rsidR="00BD687F" w:rsidRDefault="00BD687F" w:rsidP="00540548">
            <w:pPr>
              <w:rPr>
                <w:sz w:val="16"/>
                <w:szCs w:val="18"/>
              </w:rPr>
            </w:pPr>
          </w:p>
          <w:p w14:paraId="15119717" w14:textId="77777777" w:rsidR="00BD687F" w:rsidRPr="00540548" w:rsidRDefault="00BD687F" w:rsidP="00540548">
            <w:pPr>
              <w:rPr>
                <w:sz w:val="16"/>
                <w:szCs w:val="18"/>
              </w:rPr>
            </w:pPr>
            <w:r w:rsidRPr="00540548">
              <w:rPr>
                <w:sz w:val="16"/>
                <w:szCs w:val="18"/>
              </w:rPr>
              <w:t>e.g. slip/trip hazards, electricity, manual handling, work equipment</w:t>
            </w:r>
          </w:p>
          <w:p w14:paraId="15119718" w14:textId="77777777" w:rsidR="00BD687F" w:rsidRPr="002F73F3" w:rsidRDefault="00BD687F" w:rsidP="003E7216">
            <w:pPr>
              <w:jc w:val="center"/>
              <w:rPr>
                <w:b/>
                <w:sz w:val="20"/>
              </w:rPr>
            </w:pPr>
          </w:p>
        </w:tc>
        <w:tc>
          <w:tcPr>
            <w:tcW w:w="2126" w:type="dxa"/>
            <w:shd w:val="clear" w:color="auto" w:fill="D9D9D9"/>
          </w:tcPr>
          <w:p w14:paraId="15119719" w14:textId="77777777" w:rsidR="00BD687F" w:rsidRPr="002F73F3" w:rsidRDefault="00BD687F">
            <w:pPr>
              <w:pStyle w:val="Heading2"/>
              <w:rPr>
                <w:sz w:val="22"/>
                <w:szCs w:val="22"/>
              </w:rPr>
            </w:pPr>
            <w:r>
              <w:rPr>
                <w:sz w:val="22"/>
                <w:szCs w:val="22"/>
              </w:rPr>
              <w:t>Who might be harmed and how?</w:t>
            </w:r>
          </w:p>
          <w:p w14:paraId="1511971A" w14:textId="77777777" w:rsidR="00BD687F" w:rsidRDefault="00BD687F" w:rsidP="004C6EC2">
            <w:pPr>
              <w:pStyle w:val="Heading2"/>
              <w:rPr>
                <w:b w:val="0"/>
                <w:sz w:val="18"/>
                <w:szCs w:val="18"/>
              </w:rPr>
            </w:pPr>
          </w:p>
          <w:p w14:paraId="1511971B" w14:textId="77777777" w:rsidR="00BD687F" w:rsidRPr="00540548" w:rsidRDefault="00BD687F" w:rsidP="00540548">
            <w:pPr>
              <w:pStyle w:val="Heading2"/>
              <w:jc w:val="left"/>
              <w:rPr>
                <w:b w:val="0"/>
                <w:sz w:val="18"/>
                <w:szCs w:val="18"/>
              </w:rPr>
            </w:pPr>
            <w:r w:rsidRPr="00540548">
              <w:rPr>
                <w:b w:val="0"/>
                <w:sz w:val="16"/>
                <w:szCs w:val="18"/>
              </w:rPr>
              <w:t>e.g. staff, service users, visitors etc... and likely injury e.g. bruises, muscle strain, fracture, poisoning etc…</w:t>
            </w:r>
          </w:p>
        </w:tc>
        <w:tc>
          <w:tcPr>
            <w:tcW w:w="3175" w:type="dxa"/>
            <w:shd w:val="clear" w:color="auto" w:fill="D9D9D9"/>
          </w:tcPr>
          <w:p w14:paraId="1511971C" w14:textId="77777777" w:rsidR="00BD687F" w:rsidRPr="002F73F3" w:rsidRDefault="00BD687F">
            <w:pPr>
              <w:jc w:val="center"/>
              <w:rPr>
                <w:b/>
                <w:szCs w:val="22"/>
              </w:rPr>
            </w:pPr>
            <w:r w:rsidRPr="002F73F3">
              <w:rPr>
                <w:b/>
                <w:sz w:val="22"/>
                <w:szCs w:val="22"/>
              </w:rPr>
              <w:t>What are you already doing</w:t>
            </w:r>
            <w:r>
              <w:rPr>
                <w:b/>
                <w:sz w:val="22"/>
                <w:szCs w:val="22"/>
              </w:rPr>
              <w:t xml:space="preserve"> to control the hazard</w:t>
            </w:r>
            <w:r w:rsidRPr="002F73F3">
              <w:rPr>
                <w:b/>
                <w:sz w:val="22"/>
                <w:szCs w:val="22"/>
              </w:rPr>
              <w:t>?</w:t>
            </w:r>
          </w:p>
          <w:p w14:paraId="1511971D" w14:textId="77777777" w:rsidR="00BD687F" w:rsidRPr="002F73F3" w:rsidRDefault="00BD687F">
            <w:pPr>
              <w:jc w:val="center"/>
              <w:rPr>
                <w:b/>
                <w:szCs w:val="22"/>
              </w:rPr>
            </w:pPr>
          </w:p>
          <w:p w14:paraId="1511971E" w14:textId="77777777" w:rsidR="00BD687F" w:rsidRPr="005C77DB" w:rsidRDefault="00BD687F" w:rsidP="003E7216">
            <w:pPr>
              <w:jc w:val="center"/>
              <w:rPr>
                <w:sz w:val="20"/>
              </w:rPr>
            </w:pPr>
            <w:r w:rsidRPr="002F73F3">
              <w:rPr>
                <w:b/>
                <w:sz w:val="22"/>
                <w:szCs w:val="22"/>
              </w:rPr>
              <w:t xml:space="preserve"> </w:t>
            </w:r>
          </w:p>
        </w:tc>
        <w:tc>
          <w:tcPr>
            <w:tcW w:w="3175" w:type="dxa"/>
            <w:shd w:val="clear" w:color="auto" w:fill="D9D9D9"/>
          </w:tcPr>
          <w:p w14:paraId="1511971F" w14:textId="77777777" w:rsidR="00BD687F" w:rsidRPr="002F73F3" w:rsidRDefault="00BD687F" w:rsidP="00A63E10">
            <w:pPr>
              <w:jc w:val="center"/>
              <w:rPr>
                <w:b/>
                <w:szCs w:val="22"/>
              </w:rPr>
            </w:pPr>
            <w:r>
              <w:rPr>
                <w:b/>
                <w:sz w:val="22"/>
                <w:szCs w:val="22"/>
              </w:rPr>
              <w:t>What further action or additional controls are required</w:t>
            </w:r>
          </w:p>
          <w:p w14:paraId="15119720" w14:textId="77777777" w:rsidR="00BD687F" w:rsidRDefault="00BD687F">
            <w:pPr>
              <w:jc w:val="center"/>
              <w:rPr>
                <w:sz w:val="16"/>
              </w:rPr>
            </w:pPr>
          </w:p>
          <w:p w14:paraId="15119721" w14:textId="77777777" w:rsidR="00BD687F" w:rsidRPr="00702960" w:rsidRDefault="00BD687F">
            <w:pPr>
              <w:jc w:val="center"/>
              <w:rPr>
                <w:sz w:val="16"/>
              </w:rPr>
            </w:pPr>
            <w:r w:rsidRPr="00702960">
              <w:rPr>
                <w:sz w:val="16"/>
              </w:rPr>
              <w:t xml:space="preserve"> (if necessary)</w:t>
            </w:r>
          </w:p>
          <w:p w14:paraId="15119722" w14:textId="77777777" w:rsidR="00BD687F" w:rsidRPr="005C77DB" w:rsidRDefault="00BD687F" w:rsidP="00FD1EB0">
            <w:pPr>
              <w:jc w:val="center"/>
              <w:rPr>
                <w:sz w:val="20"/>
              </w:rPr>
            </w:pPr>
          </w:p>
        </w:tc>
        <w:tc>
          <w:tcPr>
            <w:tcW w:w="1021" w:type="dxa"/>
            <w:shd w:val="clear" w:color="auto" w:fill="D9D9D9"/>
          </w:tcPr>
          <w:p w14:paraId="15119723" w14:textId="77777777" w:rsidR="00BD687F" w:rsidRDefault="00BD687F" w:rsidP="00AB2356">
            <w:pPr>
              <w:jc w:val="center"/>
              <w:rPr>
                <w:b/>
                <w:szCs w:val="22"/>
              </w:rPr>
            </w:pPr>
            <w:r>
              <w:rPr>
                <w:b/>
                <w:sz w:val="22"/>
                <w:szCs w:val="22"/>
              </w:rPr>
              <w:t>Risk rating</w:t>
            </w:r>
          </w:p>
          <w:p w14:paraId="15119724" w14:textId="77777777" w:rsidR="00BD687F" w:rsidRDefault="00BD687F" w:rsidP="00AB2356">
            <w:pPr>
              <w:jc w:val="center"/>
              <w:rPr>
                <w:sz w:val="16"/>
                <w:szCs w:val="16"/>
              </w:rPr>
            </w:pPr>
          </w:p>
          <w:p w14:paraId="15119725" w14:textId="77777777" w:rsidR="00BD687F" w:rsidRPr="00C637F6" w:rsidRDefault="00BD687F" w:rsidP="00AB2356">
            <w:pPr>
              <w:jc w:val="center"/>
              <w:rPr>
                <w:sz w:val="16"/>
                <w:szCs w:val="16"/>
              </w:rPr>
            </w:pPr>
            <w:r>
              <w:rPr>
                <w:sz w:val="16"/>
                <w:szCs w:val="16"/>
              </w:rPr>
              <w:t>(a</w:t>
            </w:r>
            <w:r w:rsidRPr="00C637F6">
              <w:rPr>
                <w:sz w:val="16"/>
                <w:szCs w:val="16"/>
              </w:rPr>
              <w:t xml:space="preserve">fter </w:t>
            </w:r>
            <w:r>
              <w:rPr>
                <w:sz w:val="16"/>
                <w:szCs w:val="16"/>
              </w:rPr>
              <w:t>control m</w:t>
            </w:r>
            <w:r w:rsidRPr="00C637F6">
              <w:rPr>
                <w:sz w:val="16"/>
                <w:szCs w:val="16"/>
              </w:rPr>
              <w:t>easures</w:t>
            </w:r>
            <w:r>
              <w:rPr>
                <w:sz w:val="16"/>
                <w:szCs w:val="16"/>
              </w:rPr>
              <w:t>)</w:t>
            </w:r>
          </w:p>
          <w:p w14:paraId="15119726" w14:textId="77777777" w:rsidR="00BD687F" w:rsidRPr="00702960" w:rsidRDefault="00BD687F" w:rsidP="00AB2356">
            <w:pPr>
              <w:rPr>
                <w:sz w:val="16"/>
                <w:szCs w:val="16"/>
              </w:rPr>
            </w:pPr>
          </w:p>
          <w:p w14:paraId="15119727" w14:textId="77777777" w:rsidR="00BD687F" w:rsidRPr="005C77DB" w:rsidRDefault="00BD687F" w:rsidP="00AB2356">
            <w:pPr>
              <w:jc w:val="center"/>
              <w:rPr>
                <w:sz w:val="20"/>
              </w:rPr>
            </w:pPr>
          </w:p>
        </w:tc>
        <w:tc>
          <w:tcPr>
            <w:tcW w:w="1134" w:type="dxa"/>
            <w:shd w:val="clear" w:color="auto" w:fill="D9D9D9"/>
          </w:tcPr>
          <w:p w14:paraId="15119728" w14:textId="77777777" w:rsidR="00BD687F" w:rsidRPr="002F73F3" w:rsidRDefault="00BD687F" w:rsidP="00AB3C01">
            <w:pPr>
              <w:jc w:val="center"/>
              <w:rPr>
                <w:b/>
                <w:szCs w:val="22"/>
              </w:rPr>
            </w:pPr>
            <w:r>
              <w:rPr>
                <w:b/>
                <w:sz w:val="22"/>
                <w:szCs w:val="22"/>
              </w:rPr>
              <w:t>Action by who</w:t>
            </w:r>
          </w:p>
        </w:tc>
        <w:tc>
          <w:tcPr>
            <w:tcW w:w="1190" w:type="dxa"/>
            <w:shd w:val="clear" w:color="auto" w:fill="D9D9D9"/>
          </w:tcPr>
          <w:p w14:paraId="15119729" w14:textId="77777777" w:rsidR="00BD687F" w:rsidRPr="002F73F3" w:rsidRDefault="00BD687F" w:rsidP="00AB3C01">
            <w:pPr>
              <w:jc w:val="center"/>
              <w:rPr>
                <w:b/>
                <w:szCs w:val="22"/>
              </w:rPr>
            </w:pPr>
            <w:r>
              <w:rPr>
                <w:b/>
                <w:sz w:val="22"/>
                <w:szCs w:val="22"/>
              </w:rPr>
              <w:t>Action by when</w:t>
            </w:r>
          </w:p>
        </w:tc>
        <w:tc>
          <w:tcPr>
            <w:tcW w:w="1361" w:type="dxa"/>
            <w:shd w:val="clear" w:color="auto" w:fill="D9D9D9"/>
          </w:tcPr>
          <w:p w14:paraId="1511972A" w14:textId="77777777" w:rsidR="00BD687F" w:rsidRPr="002F73F3" w:rsidRDefault="00BD687F" w:rsidP="002F73F3">
            <w:pPr>
              <w:jc w:val="center"/>
              <w:rPr>
                <w:b/>
                <w:szCs w:val="22"/>
              </w:rPr>
            </w:pPr>
            <w:r>
              <w:rPr>
                <w:b/>
                <w:sz w:val="22"/>
                <w:szCs w:val="22"/>
              </w:rPr>
              <w:t xml:space="preserve">Date completed </w:t>
            </w:r>
          </w:p>
        </w:tc>
      </w:tr>
      <w:tr w:rsidR="008352E5" w:rsidRPr="004E3262" w14:paraId="15119773" w14:textId="77777777" w:rsidTr="008352E5">
        <w:trPr>
          <w:trHeight w:val="1950"/>
        </w:trPr>
        <w:tc>
          <w:tcPr>
            <w:tcW w:w="2660" w:type="dxa"/>
          </w:tcPr>
          <w:p w14:paraId="721CC9DB" w14:textId="03BC5D83" w:rsidR="008352E5" w:rsidRPr="00D729FE" w:rsidRDefault="00AD3747" w:rsidP="00543DE2">
            <w:pPr>
              <w:rPr>
                <w:b/>
                <w:bCs/>
                <w:szCs w:val="24"/>
              </w:rPr>
            </w:pPr>
            <w:r w:rsidRPr="00D729FE">
              <w:rPr>
                <w:b/>
                <w:bCs/>
                <w:szCs w:val="24"/>
              </w:rPr>
              <w:t>Falling from height</w:t>
            </w:r>
          </w:p>
          <w:p w14:paraId="2DE93A9E" w14:textId="77777777" w:rsidR="00AD3747" w:rsidRDefault="00AD3747" w:rsidP="00543DE2">
            <w:pPr>
              <w:rPr>
                <w:sz w:val="20"/>
              </w:rPr>
            </w:pPr>
          </w:p>
          <w:p w14:paraId="3178E9A3" w14:textId="77777777" w:rsidR="00AD3747" w:rsidRDefault="00AD3747" w:rsidP="00543DE2">
            <w:pPr>
              <w:rPr>
                <w:sz w:val="20"/>
              </w:rPr>
            </w:pPr>
          </w:p>
          <w:p w14:paraId="15119755" w14:textId="7D93FDB4" w:rsidR="00AD3747" w:rsidRPr="004E3262" w:rsidRDefault="00AD3747" w:rsidP="00543DE2">
            <w:pPr>
              <w:rPr>
                <w:sz w:val="20"/>
              </w:rPr>
            </w:pPr>
          </w:p>
        </w:tc>
        <w:tc>
          <w:tcPr>
            <w:tcW w:w="2126" w:type="dxa"/>
          </w:tcPr>
          <w:p w14:paraId="0FEEC39B" w14:textId="77777777" w:rsidR="00D729FE" w:rsidRPr="00D729FE" w:rsidRDefault="00D729FE" w:rsidP="00D729FE">
            <w:pPr>
              <w:rPr>
                <w:rFonts w:cs="Arial"/>
                <w:szCs w:val="24"/>
              </w:rPr>
            </w:pPr>
            <w:r w:rsidRPr="00D729FE">
              <w:rPr>
                <w:rFonts w:cs="Arial"/>
                <w:szCs w:val="24"/>
              </w:rPr>
              <w:t>Authorised employees using ladders within the stores area.</w:t>
            </w:r>
          </w:p>
          <w:p w14:paraId="65E53933" w14:textId="189E6754" w:rsidR="00D729FE" w:rsidRPr="00D729FE" w:rsidRDefault="00D729FE" w:rsidP="00D729FE">
            <w:pPr>
              <w:rPr>
                <w:rFonts w:cs="Arial"/>
                <w:szCs w:val="24"/>
              </w:rPr>
            </w:pPr>
            <w:r w:rsidRPr="00D729FE">
              <w:rPr>
                <w:rFonts w:cs="Arial"/>
                <w:szCs w:val="24"/>
              </w:rPr>
              <w:br/>
              <w:t>There is a risk of falls from height resulting in bruising, sprains, fractures, head injury or spinal injury, particularly due to over</w:t>
            </w:r>
            <w:r w:rsidRPr="00D729FE">
              <w:rPr>
                <w:rFonts w:cs="Arial"/>
                <w:szCs w:val="24"/>
              </w:rPr>
              <w:noBreakHyphen/>
              <w:t>reaching, incorrect ladder positioning or failure to complete pre</w:t>
            </w:r>
            <w:r w:rsidRPr="00D729FE">
              <w:rPr>
                <w:rFonts w:cs="Arial"/>
                <w:szCs w:val="24"/>
              </w:rPr>
              <w:noBreakHyphen/>
              <w:t>use checks.</w:t>
            </w:r>
          </w:p>
          <w:p w14:paraId="1511975A" w14:textId="16C4260C" w:rsidR="00AD3747" w:rsidRPr="00D729FE" w:rsidRDefault="00AD3747" w:rsidP="00580D08">
            <w:pPr>
              <w:rPr>
                <w:rFonts w:cs="Arial"/>
                <w:szCs w:val="24"/>
              </w:rPr>
            </w:pPr>
          </w:p>
        </w:tc>
        <w:tc>
          <w:tcPr>
            <w:tcW w:w="3175" w:type="dxa"/>
          </w:tcPr>
          <w:p w14:paraId="1836C1D7" w14:textId="77777777" w:rsidR="00D729FE" w:rsidRPr="00D729FE" w:rsidRDefault="00D729FE" w:rsidP="00D729FE">
            <w:pPr>
              <w:rPr>
                <w:szCs w:val="24"/>
              </w:rPr>
            </w:pPr>
            <w:r w:rsidRPr="00D729FE">
              <w:rPr>
                <w:szCs w:val="24"/>
              </w:rPr>
              <w:t>Routine work at height is avoided. Any regular or planned work at height would require alternative access equipment and a task</w:t>
            </w:r>
            <w:r w:rsidRPr="00D729FE">
              <w:rPr>
                <w:szCs w:val="24"/>
              </w:rPr>
              <w:noBreakHyphen/>
              <w:t>specific risk assessment</w:t>
            </w:r>
          </w:p>
          <w:p w14:paraId="114F50B2" w14:textId="77777777" w:rsidR="00B70498" w:rsidRPr="00D729FE" w:rsidRDefault="00B70498" w:rsidP="00AD3747">
            <w:pPr>
              <w:rPr>
                <w:szCs w:val="24"/>
              </w:rPr>
            </w:pPr>
          </w:p>
          <w:p w14:paraId="6F7B9999" w14:textId="26344EF8" w:rsidR="00B70498" w:rsidRPr="00D729FE" w:rsidRDefault="00B70498" w:rsidP="00AD3747">
            <w:pPr>
              <w:rPr>
                <w:szCs w:val="24"/>
              </w:rPr>
            </w:pPr>
            <w:r w:rsidRPr="00D729FE">
              <w:rPr>
                <w:szCs w:val="24"/>
              </w:rPr>
              <w:t xml:space="preserve">Ensure the ladder check list is filled out / completed before use. This is to be completed 6 </w:t>
            </w:r>
            <w:r w:rsidR="00611577" w:rsidRPr="00D729FE">
              <w:rPr>
                <w:szCs w:val="24"/>
              </w:rPr>
              <w:t>monthly unless ladders are not used.</w:t>
            </w:r>
          </w:p>
          <w:p w14:paraId="1511976A" w14:textId="50D035FF" w:rsidR="00B70498" w:rsidRPr="00D729FE" w:rsidRDefault="00611577" w:rsidP="00AD3747">
            <w:pPr>
              <w:rPr>
                <w:szCs w:val="24"/>
              </w:rPr>
            </w:pPr>
            <w:r w:rsidRPr="00D729FE">
              <w:rPr>
                <w:szCs w:val="24"/>
              </w:rPr>
              <w:t>Always face the ladders</w:t>
            </w:r>
            <w:r w:rsidR="00CC17D4" w:rsidRPr="00D729FE">
              <w:rPr>
                <w:szCs w:val="24"/>
              </w:rPr>
              <w:t>, only descend / ascend the ladders facing the ladders.</w:t>
            </w:r>
            <w:r w:rsidR="00921A6A" w:rsidRPr="00D729FE">
              <w:rPr>
                <w:szCs w:val="24"/>
              </w:rPr>
              <w:t xml:space="preserve"> Ensure you always have proper grip of the ladders.</w:t>
            </w:r>
            <w:r w:rsidRPr="00D729FE">
              <w:rPr>
                <w:szCs w:val="24"/>
              </w:rPr>
              <w:t xml:space="preserve"> 3 points of contact.</w:t>
            </w:r>
          </w:p>
        </w:tc>
        <w:tc>
          <w:tcPr>
            <w:tcW w:w="3175" w:type="dxa"/>
          </w:tcPr>
          <w:p w14:paraId="38E359A2" w14:textId="77777777" w:rsidR="00D729FE" w:rsidRPr="00D729FE" w:rsidRDefault="00D729FE" w:rsidP="00D729FE">
            <w:pPr>
              <w:rPr>
                <w:szCs w:val="24"/>
              </w:rPr>
            </w:pPr>
            <w:r w:rsidRPr="00D729FE">
              <w:rPr>
                <w:szCs w:val="24"/>
              </w:rPr>
              <w:t>Ladders are used only for short</w:t>
            </w:r>
            <w:r w:rsidRPr="00D729FE">
              <w:rPr>
                <w:szCs w:val="24"/>
              </w:rPr>
              <w:noBreakHyphen/>
              <w:t>duration, light</w:t>
            </w:r>
            <w:r w:rsidRPr="00D729FE">
              <w:rPr>
                <w:szCs w:val="24"/>
              </w:rPr>
              <w:noBreakHyphen/>
              <w:t>duty tasks and are not a substitute for other access equipment.</w:t>
            </w:r>
          </w:p>
          <w:p w14:paraId="1511976E" w14:textId="29640826" w:rsidR="004F235C" w:rsidRPr="00D729FE" w:rsidRDefault="004F235C" w:rsidP="005A1C9E">
            <w:pPr>
              <w:rPr>
                <w:rFonts w:cs="Arial"/>
                <w:szCs w:val="24"/>
              </w:rPr>
            </w:pPr>
          </w:p>
        </w:tc>
        <w:tc>
          <w:tcPr>
            <w:tcW w:w="1021" w:type="dxa"/>
          </w:tcPr>
          <w:p w14:paraId="1511976F" w14:textId="1478559B" w:rsidR="008352E5" w:rsidRPr="00D729FE" w:rsidRDefault="00B70498" w:rsidP="00AB2356">
            <w:pPr>
              <w:rPr>
                <w:rFonts w:cs="Arial"/>
                <w:szCs w:val="24"/>
              </w:rPr>
            </w:pPr>
            <w:r w:rsidRPr="00D729FE">
              <w:rPr>
                <w:rFonts w:cs="Arial"/>
                <w:szCs w:val="24"/>
              </w:rPr>
              <w:t>D</w:t>
            </w:r>
          </w:p>
        </w:tc>
        <w:tc>
          <w:tcPr>
            <w:tcW w:w="1134" w:type="dxa"/>
          </w:tcPr>
          <w:p w14:paraId="15119770" w14:textId="77777777" w:rsidR="008352E5" w:rsidRPr="00D729FE" w:rsidRDefault="008352E5">
            <w:pPr>
              <w:rPr>
                <w:rFonts w:cs="Arial"/>
                <w:szCs w:val="24"/>
              </w:rPr>
            </w:pPr>
          </w:p>
        </w:tc>
        <w:tc>
          <w:tcPr>
            <w:tcW w:w="1190" w:type="dxa"/>
          </w:tcPr>
          <w:p w14:paraId="15119771" w14:textId="77777777" w:rsidR="008352E5" w:rsidRPr="00D729FE" w:rsidRDefault="008352E5" w:rsidP="003E7216">
            <w:pPr>
              <w:rPr>
                <w:rFonts w:cs="Arial"/>
                <w:szCs w:val="24"/>
              </w:rPr>
            </w:pPr>
          </w:p>
        </w:tc>
        <w:tc>
          <w:tcPr>
            <w:tcW w:w="1361" w:type="dxa"/>
          </w:tcPr>
          <w:p w14:paraId="15119772" w14:textId="089B3814" w:rsidR="00B70498" w:rsidRPr="004E3262" w:rsidRDefault="00B70498" w:rsidP="003E7216">
            <w:pPr>
              <w:rPr>
                <w:rFonts w:cs="Arial"/>
                <w:sz w:val="20"/>
              </w:rPr>
            </w:pPr>
          </w:p>
        </w:tc>
      </w:tr>
      <w:tr w:rsidR="00F053F7" w:rsidRPr="004E3262" w14:paraId="151197C4" w14:textId="77777777" w:rsidTr="00366DF5">
        <w:trPr>
          <w:trHeight w:val="5835"/>
        </w:trPr>
        <w:tc>
          <w:tcPr>
            <w:tcW w:w="2660" w:type="dxa"/>
          </w:tcPr>
          <w:p w14:paraId="151197B5" w14:textId="4F74C207" w:rsidR="00F053F7" w:rsidRPr="00D729FE" w:rsidRDefault="00CC17D4" w:rsidP="009B79AA">
            <w:pPr>
              <w:rPr>
                <w:szCs w:val="24"/>
              </w:rPr>
            </w:pPr>
            <w:r w:rsidRPr="00D729FE">
              <w:rPr>
                <w:rFonts w:cs="Arial"/>
                <w:b/>
                <w:szCs w:val="24"/>
              </w:rPr>
              <w:lastRenderedPageBreak/>
              <w:t>Collapse due to incorrect or adverse loading or wind loading</w:t>
            </w:r>
          </w:p>
        </w:tc>
        <w:tc>
          <w:tcPr>
            <w:tcW w:w="2126" w:type="dxa"/>
          </w:tcPr>
          <w:p w14:paraId="66F367A1" w14:textId="77777777" w:rsidR="00D729FE" w:rsidRPr="00D729FE" w:rsidRDefault="00D729FE" w:rsidP="00D729FE">
            <w:pPr>
              <w:rPr>
                <w:rFonts w:cs="Arial"/>
                <w:szCs w:val="24"/>
              </w:rPr>
            </w:pPr>
            <w:r w:rsidRPr="00D729FE">
              <w:rPr>
                <w:rFonts w:cs="Arial"/>
                <w:szCs w:val="24"/>
              </w:rPr>
              <w:t>Authorised employees.</w:t>
            </w:r>
            <w:r w:rsidRPr="00D729FE">
              <w:rPr>
                <w:rFonts w:cs="Arial"/>
                <w:szCs w:val="24"/>
              </w:rPr>
              <w:br/>
              <w:t>Injury may occur if ladders are overloaded, incorrectly positioned or used in unsuitable conditions, resulting in falls and serious injury.</w:t>
            </w:r>
          </w:p>
          <w:p w14:paraId="4D6AB12B" w14:textId="794F0157" w:rsidR="00CC17D4" w:rsidRPr="00D729FE" w:rsidRDefault="00CC17D4" w:rsidP="00CC17D4">
            <w:pPr>
              <w:rPr>
                <w:bCs/>
                <w:szCs w:val="24"/>
              </w:rPr>
            </w:pPr>
            <w:r w:rsidRPr="00D729FE">
              <w:rPr>
                <w:bCs/>
                <w:szCs w:val="24"/>
              </w:rPr>
              <w:t>.</w:t>
            </w:r>
          </w:p>
          <w:p w14:paraId="151197B8" w14:textId="3AA18F60" w:rsidR="00F053F7" w:rsidRPr="00D729FE" w:rsidRDefault="00F053F7" w:rsidP="009B79AA">
            <w:pPr>
              <w:rPr>
                <w:bCs/>
                <w:szCs w:val="24"/>
              </w:rPr>
            </w:pPr>
          </w:p>
        </w:tc>
        <w:tc>
          <w:tcPr>
            <w:tcW w:w="3175" w:type="dxa"/>
          </w:tcPr>
          <w:p w14:paraId="0C22BDB5" w14:textId="77777777" w:rsidR="00CC17D4" w:rsidRPr="00D729FE" w:rsidRDefault="00CC17D4" w:rsidP="00CC17D4">
            <w:pPr>
              <w:widowControl w:val="0"/>
              <w:rPr>
                <w:rFonts w:cs="Arial"/>
                <w:color w:val="111111"/>
                <w:szCs w:val="24"/>
              </w:rPr>
            </w:pPr>
            <w:r w:rsidRPr="00D729FE">
              <w:rPr>
                <w:rFonts w:cs="Arial"/>
                <w:szCs w:val="24"/>
              </w:rPr>
              <w:t xml:space="preserve">Do not </w:t>
            </w:r>
            <w:r w:rsidRPr="00D729FE">
              <w:rPr>
                <w:rFonts w:cs="Arial"/>
                <w:color w:val="111111"/>
                <w:szCs w:val="24"/>
              </w:rPr>
              <w:t>overload ladders - check the pictogram or label on the ladder for information.</w:t>
            </w:r>
          </w:p>
          <w:p w14:paraId="2BD490E9" w14:textId="77777777" w:rsidR="00CC17D4" w:rsidRPr="00D729FE" w:rsidRDefault="00CC17D4" w:rsidP="00CC17D4">
            <w:pPr>
              <w:widowControl w:val="0"/>
              <w:rPr>
                <w:rFonts w:cs="Arial"/>
                <w:szCs w:val="24"/>
              </w:rPr>
            </w:pPr>
            <w:r w:rsidRPr="00D729FE">
              <w:rPr>
                <w:rFonts w:cs="Arial"/>
                <w:szCs w:val="24"/>
              </w:rPr>
              <w:t>Do not use in windy weather.</w:t>
            </w:r>
          </w:p>
          <w:p w14:paraId="726D94BC" w14:textId="77777777" w:rsidR="009B79AA" w:rsidRDefault="009B79AA" w:rsidP="00F053F7">
            <w:pPr>
              <w:rPr>
                <w:szCs w:val="24"/>
              </w:rPr>
            </w:pPr>
          </w:p>
          <w:p w14:paraId="234E7331" w14:textId="77777777" w:rsidR="00D729FE" w:rsidRPr="00D729FE" w:rsidRDefault="00D729FE" w:rsidP="00D729FE">
            <w:pPr>
              <w:rPr>
                <w:szCs w:val="24"/>
              </w:rPr>
            </w:pPr>
            <w:r w:rsidRPr="00D729FE">
              <w:rPr>
                <w:szCs w:val="24"/>
              </w:rPr>
              <w:t>Ladders are used only for short</w:t>
            </w:r>
            <w:r w:rsidRPr="00D729FE">
              <w:rPr>
                <w:szCs w:val="24"/>
              </w:rPr>
              <w:noBreakHyphen/>
              <w:t>duration, light</w:t>
            </w:r>
            <w:r w:rsidRPr="00D729FE">
              <w:rPr>
                <w:szCs w:val="24"/>
              </w:rPr>
              <w:noBreakHyphen/>
              <w:t>duty tasks and are not a substitute for other access equipment.</w:t>
            </w:r>
          </w:p>
          <w:p w14:paraId="151197BE" w14:textId="0046E3E6" w:rsidR="00D729FE" w:rsidRPr="00D729FE" w:rsidRDefault="00D729FE" w:rsidP="00F053F7">
            <w:pPr>
              <w:rPr>
                <w:szCs w:val="24"/>
              </w:rPr>
            </w:pPr>
          </w:p>
        </w:tc>
        <w:tc>
          <w:tcPr>
            <w:tcW w:w="3175" w:type="dxa"/>
          </w:tcPr>
          <w:p w14:paraId="0CAD4216" w14:textId="77777777" w:rsidR="00D729FE" w:rsidRPr="00D729FE" w:rsidRDefault="00D729FE" w:rsidP="00D729FE">
            <w:pPr>
              <w:rPr>
                <w:rFonts w:cs="Arial"/>
                <w:szCs w:val="24"/>
              </w:rPr>
            </w:pPr>
            <w:r w:rsidRPr="00D729FE">
              <w:rPr>
                <w:rFonts w:cs="Arial"/>
                <w:szCs w:val="24"/>
              </w:rPr>
              <w:t>Ladders are used only for short</w:t>
            </w:r>
            <w:r w:rsidRPr="00D729FE">
              <w:rPr>
                <w:rFonts w:cs="Arial"/>
                <w:szCs w:val="24"/>
              </w:rPr>
              <w:noBreakHyphen/>
              <w:t>duration, light</w:t>
            </w:r>
            <w:r w:rsidRPr="00D729FE">
              <w:rPr>
                <w:rFonts w:cs="Arial"/>
                <w:szCs w:val="24"/>
              </w:rPr>
              <w:noBreakHyphen/>
              <w:t>duty tasks and are not a substitute for other access equipment.</w:t>
            </w:r>
          </w:p>
          <w:p w14:paraId="151197BF" w14:textId="4CCD72D8" w:rsidR="00F053F7" w:rsidRPr="00D729FE" w:rsidRDefault="00F053F7" w:rsidP="00AD3747">
            <w:pPr>
              <w:rPr>
                <w:rFonts w:cs="Arial"/>
                <w:szCs w:val="24"/>
              </w:rPr>
            </w:pPr>
          </w:p>
        </w:tc>
        <w:tc>
          <w:tcPr>
            <w:tcW w:w="1021" w:type="dxa"/>
          </w:tcPr>
          <w:p w14:paraId="151197C0" w14:textId="694938B7" w:rsidR="00F053F7" w:rsidRPr="00D729FE" w:rsidRDefault="00CC17D4" w:rsidP="00AB2356">
            <w:pPr>
              <w:rPr>
                <w:rFonts w:cs="Arial"/>
                <w:szCs w:val="24"/>
              </w:rPr>
            </w:pPr>
            <w:r w:rsidRPr="00D729FE">
              <w:rPr>
                <w:rFonts w:cs="Arial"/>
                <w:szCs w:val="24"/>
              </w:rPr>
              <w:t>D</w:t>
            </w:r>
          </w:p>
        </w:tc>
        <w:tc>
          <w:tcPr>
            <w:tcW w:w="1134" w:type="dxa"/>
          </w:tcPr>
          <w:p w14:paraId="151197C1" w14:textId="77777777" w:rsidR="00F053F7" w:rsidRPr="00D729FE" w:rsidRDefault="00F053F7">
            <w:pPr>
              <w:rPr>
                <w:rFonts w:cs="Arial"/>
                <w:szCs w:val="24"/>
              </w:rPr>
            </w:pPr>
          </w:p>
        </w:tc>
        <w:tc>
          <w:tcPr>
            <w:tcW w:w="1190" w:type="dxa"/>
          </w:tcPr>
          <w:p w14:paraId="151197C2" w14:textId="77777777" w:rsidR="00F053F7" w:rsidRPr="00D729FE" w:rsidRDefault="00F053F7" w:rsidP="003E7216">
            <w:pPr>
              <w:rPr>
                <w:rFonts w:cs="Arial"/>
                <w:szCs w:val="24"/>
              </w:rPr>
            </w:pPr>
          </w:p>
        </w:tc>
        <w:tc>
          <w:tcPr>
            <w:tcW w:w="1361" w:type="dxa"/>
          </w:tcPr>
          <w:p w14:paraId="151197C3" w14:textId="77777777" w:rsidR="00F053F7" w:rsidRPr="00D729FE" w:rsidRDefault="00F053F7" w:rsidP="003E7216">
            <w:pPr>
              <w:rPr>
                <w:rFonts w:cs="Arial"/>
                <w:szCs w:val="24"/>
              </w:rPr>
            </w:pPr>
          </w:p>
        </w:tc>
      </w:tr>
      <w:tr w:rsidR="00CC17D4" w:rsidRPr="004E3262" w14:paraId="14B6927E" w14:textId="77777777" w:rsidTr="00366DF5">
        <w:trPr>
          <w:trHeight w:val="5835"/>
        </w:trPr>
        <w:tc>
          <w:tcPr>
            <w:tcW w:w="2660" w:type="dxa"/>
          </w:tcPr>
          <w:p w14:paraId="5E875D4E" w14:textId="3B1E9B6E" w:rsidR="00CC17D4" w:rsidRPr="00AC2041" w:rsidRDefault="00CC17D4" w:rsidP="009B79AA">
            <w:pPr>
              <w:rPr>
                <w:rFonts w:cs="Arial"/>
                <w:b/>
                <w:sz w:val="20"/>
              </w:rPr>
            </w:pPr>
            <w:r w:rsidRPr="00AC2041">
              <w:rPr>
                <w:rFonts w:cs="Arial"/>
                <w:b/>
                <w:sz w:val="20"/>
              </w:rPr>
              <w:lastRenderedPageBreak/>
              <w:t>Injury to others from falling materials</w:t>
            </w:r>
          </w:p>
        </w:tc>
        <w:tc>
          <w:tcPr>
            <w:tcW w:w="2126" w:type="dxa"/>
          </w:tcPr>
          <w:p w14:paraId="4C00F4CB" w14:textId="77777777" w:rsidR="00CC17D4" w:rsidRPr="004E3262" w:rsidRDefault="00CC17D4" w:rsidP="00CC17D4">
            <w:pPr>
              <w:rPr>
                <w:rFonts w:cs="Arial"/>
                <w:sz w:val="20"/>
              </w:rPr>
            </w:pPr>
            <w:r w:rsidRPr="004E3262">
              <w:rPr>
                <w:rFonts w:cs="Arial"/>
                <w:sz w:val="20"/>
              </w:rPr>
              <w:t>Employees</w:t>
            </w:r>
            <w:r>
              <w:rPr>
                <w:rFonts w:cs="Arial"/>
                <w:sz w:val="20"/>
              </w:rPr>
              <w:t>, other depot users, visitors, contractors</w:t>
            </w:r>
            <w:r w:rsidRPr="004E3262">
              <w:rPr>
                <w:rFonts w:cs="Arial"/>
                <w:sz w:val="20"/>
              </w:rPr>
              <w:t xml:space="preserve"> and</w:t>
            </w:r>
            <w:r>
              <w:rPr>
                <w:rFonts w:cs="Arial"/>
                <w:sz w:val="20"/>
              </w:rPr>
              <w:t xml:space="preserve"> members of</w:t>
            </w:r>
            <w:r w:rsidRPr="004E3262">
              <w:rPr>
                <w:rFonts w:cs="Arial"/>
                <w:sz w:val="20"/>
              </w:rPr>
              <w:t xml:space="preserve"> the public.</w:t>
            </w:r>
          </w:p>
          <w:p w14:paraId="5BBBF5B9" w14:textId="77777777" w:rsidR="00CC17D4" w:rsidRPr="004E3262" w:rsidRDefault="00CC17D4" w:rsidP="00CC17D4">
            <w:pPr>
              <w:rPr>
                <w:rFonts w:cs="Arial"/>
                <w:sz w:val="20"/>
              </w:rPr>
            </w:pPr>
          </w:p>
          <w:p w14:paraId="54CE9C36" w14:textId="77777777" w:rsidR="00CC17D4" w:rsidRPr="004E3262" w:rsidRDefault="00CC17D4" w:rsidP="00CC17D4">
            <w:pPr>
              <w:rPr>
                <w:bCs/>
                <w:sz w:val="20"/>
              </w:rPr>
            </w:pPr>
          </w:p>
          <w:p w14:paraId="154BB3F0" w14:textId="77777777" w:rsidR="00CC17D4" w:rsidRDefault="00CC17D4" w:rsidP="00CC17D4">
            <w:pPr>
              <w:rPr>
                <w:bCs/>
                <w:sz w:val="20"/>
              </w:rPr>
            </w:pPr>
            <w:r w:rsidRPr="004E3262">
              <w:rPr>
                <w:bCs/>
                <w:sz w:val="20"/>
              </w:rPr>
              <w:t>Slips, trips and falls.</w:t>
            </w:r>
          </w:p>
          <w:p w14:paraId="1442BC62" w14:textId="77777777" w:rsidR="00CC17D4" w:rsidRDefault="00CC17D4" w:rsidP="00CC17D4">
            <w:pPr>
              <w:rPr>
                <w:bCs/>
                <w:sz w:val="20"/>
              </w:rPr>
            </w:pPr>
            <w:r>
              <w:rPr>
                <w:bCs/>
                <w:sz w:val="20"/>
              </w:rPr>
              <w:t>Crushing, broken bones, muscle tares, head injury. Back and spinal damage.</w:t>
            </w:r>
          </w:p>
          <w:p w14:paraId="0A136456" w14:textId="77777777" w:rsidR="00CC17D4" w:rsidRPr="004E3262" w:rsidRDefault="00CC17D4" w:rsidP="00CC17D4">
            <w:pPr>
              <w:rPr>
                <w:rFonts w:cs="Arial"/>
                <w:sz w:val="20"/>
              </w:rPr>
            </w:pPr>
          </w:p>
        </w:tc>
        <w:tc>
          <w:tcPr>
            <w:tcW w:w="3175" w:type="dxa"/>
          </w:tcPr>
          <w:p w14:paraId="2B2EDAFD" w14:textId="1F437D18" w:rsidR="00921A6A" w:rsidRDefault="00921A6A" w:rsidP="00921A6A">
            <w:pPr>
              <w:rPr>
                <w:rFonts w:cs="Arial"/>
                <w:color w:val="111111"/>
                <w:sz w:val="20"/>
              </w:rPr>
            </w:pPr>
            <w:r>
              <w:rPr>
                <w:rFonts w:cs="Arial"/>
                <w:color w:val="111111"/>
                <w:sz w:val="20"/>
              </w:rPr>
              <w:t>Corden off a safe w</w:t>
            </w:r>
            <w:r w:rsidRPr="00AC2041">
              <w:rPr>
                <w:rFonts w:cs="Arial"/>
                <w:color w:val="111111"/>
                <w:sz w:val="20"/>
              </w:rPr>
              <w:t>orking area – exclusion zone</w:t>
            </w:r>
            <w:r>
              <w:rPr>
                <w:rFonts w:cs="Arial"/>
                <w:color w:val="111111"/>
                <w:sz w:val="20"/>
              </w:rPr>
              <w:t>.</w:t>
            </w:r>
          </w:p>
          <w:p w14:paraId="7B22B8B6" w14:textId="77777777" w:rsidR="00921A6A" w:rsidRPr="00AC2041" w:rsidRDefault="00921A6A" w:rsidP="00921A6A">
            <w:pPr>
              <w:rPr>
                <w:rFonts w:cs="Arial"/>
                <w:color w:val="111111"/>
                <w:sz w:val="20"/>
              </w:rPr>
            </w:pPr>
          </w:p>
          <w:p w14:paraId="279E5713" w14:textId="4B4D45DB" w:rsidR="00921A6A" w:rsidRDefault="00921A6A" w:rsidP="00921A6A">
            <w:pPr>
              <w:rPr>
                <w:rFonts w:cs="Arial"/>
                <w:color w:val="111111"/>
                <w:sz w:val="20"/>
              </w:rPr>
            </w:pPr>
            <w:r w:rsidRPr="00AC2041">
              <w:rPr>
                <w:rFonts w:cs="Arial"/>
                <w:color w:val="111111"/>
                <w:sz w:val="20"/>
              </w:rPr>
              <w:t>Provide protection from falling objects</w:t>
            </w:r>
            <w:r>
              <w:rPr>
                <w:rFonts w:cs="Arial"/>
                <w:color w:val="111111"/>
                <w:sz w:val="20"/>
              </w:rPr>
              <w:t xml:space="preserve">, wear appropriate </w:t>
            </w:r>
            <w:r w:rsidRPr="00AC2041">
              <w:rPr>
                <w:rFonts w:cs="Arial"/>
                <w:color w:val="111111"/>
                <w:sz w:val="20"/>
              </w:rPr>
              <w:t>PPE.</w:t>
            </w:r>
          </w:p>
          <w:p w14:paraId="24FCF968" w14:textId="77777777" w:rsidR="00CC17D4" w:rsidRPr="00AC2041" w:rsidRDefault="00CC17D4" w:rsidP="00CC17D4">
            <w:pPr>
              <w:widowControl w:val="0"/>
              <w:rPr>
                <w:rFonts w:cs="Arial"/>
                <w:sz w:val="20"/>
              </w:rPr>
            </w:pPr>
          </w:p>
        </w:tc>
        <w:tc>
          <w:tcPr>
            <w:tcW w:w="3175" w:type="dxa"/>
          </w:tcPr>
          <w:p w14:paraId="17F8CD2C" w14:textId="77777777" w:rsidR="00CC17D4" w:rsidRPr="004E3262" w:rsidRDefault="00CC17D4" w:rsidP="00AD3747">
            <w:pPr>
              <w:rPr>
                <w:rFonts w:cs="Arial"/>
                <w:sz w:val="20"/>
              </w:rPr>
            </w:pPr>
          </w:p>
        </w:tc>
        <w:tc>
          <w:tcPr>
            <w:tcW w:w="1021" w:type="dxa"/>
          </w:tcPr>
          <w:p w14:paraId="3EE3C1EA" w14:textId="6E7DCBAE" w:rsidR="00CC17D4" w:rsidRDefault="00921A6A" w:rsidP="00AB2356">
            <w:pPr>
              <w:rPr>
                <w:rFonts w:cs="Arial"/>
                <w:sz w:val="20"/>
              </w:rPr>
            </w:pPr>
            <w:r>
              <w:rPr>
                <w:rFonts w:cs="Arial"/>
                <w:sz w:val="20"/>
              </w:rPr>
              <w:t>D</w:t>
            </w:r>
          </w:p>
        </w:tc>
        <w:tc>
          <w:tcPr>
            <w:tcW w:w="1134" w:type="dxa"/>
          </w:tcPr>
          <w:p w14:paraId="4292F8F0" w14:textId="77777777" w:rsidR="00CC17D4" w:rsidRPr="004E3262" w:rsidRDefault="00CC17D4">
            <w:pPr>
              <w:rPr>
                <w:rFonts w:cs="Arial"/>
                <w:sz w:val="20"/>
              </w:rPr>
            </w:pPr>
          </w:p>
        </w:tc>
        <w:tc>
          <w:tcPr>
            <w:tcW w:w="1190" w:type="dxa"/>
          </w:tcPr>
          <w:p w14:paraId="1B64DB3E" w14:textId="77777777" w:rsidR="00CC17D4" w:rsidRPr="004E3262" w:rsidRDefault="00CC17D4" w:rsidP="003E7216">
            <w:pPr>
              <w:rPr>
                <w:rFonts w:cs="Arial"/>
                <w:sz w:val="20"/>
              </w:rPr>
            </w:pPr>
          </w:p>
        </w:tc>
        <w:tc>
          <w:tcPr>
            <w:tcW w:w="1361" w:type="dxa"/>
          </w:tcPr>
          <w:p w14:paraId="073B9B04" w14:textId="77777777" w:rsidR="00CC17D4" w:rsidRPr="004E3262" w:rsidRDefault="00CC17D4" w:rsidP="003E7216">
            <w:pPr>
              <w:rPr>
                <w:rFonts w:cs="Arial"/>
                <w:sz w:val="20"/>
              </w:rPr>
            </w:pPr>
          </w:p>
        </w:tc>
      </w:tr>
    </w:tbl>
    <w:p w14:paraId="15119824" w14:textId="6E9C21C6" w:rsidR="00B51216" w:rsidRDefault="00B51216" w:rsidP="005C5EFD">
      <w:pPr>
        <w:rPr>
          <w:sz w:val="16"/>
          <w:szCs w:val="16"/>
        </w:rPr>
      </w:pPr>
    </w:p>
    <w:p w14:paraId="15119825" w14:textId="77777777" w:rsidR="003D0EB7" w:rsidRDefault="003D0EB7" w:rsidP="005C5EFD">
      <w:pPr>
        <w:rPr>
          <w:sz w:val="16"/>
          <w:szCs w:val="16"/>
        </w:rPr>
      </w:pPr>
    </w:p>
    <w:p w14:paraId="15119826" w14:textId="77777777" w:rsidR="003D0EB7" w:rsidRDefault="003D0EB7" w:rsidP="005C5EFD">
      <w:pPr>
        <w:rPr>
          <w:sz w:val="16"/>
          <w:szCs w:val="16"/>
        </w:rPr>
      </w:pPr>
    </w:p>
    <w:p w14:paraId="15119827" w14:textId="77777777" w:rsidR="003D0EB7" w:rsidRDefault="003D0EB7" w:rsidP="005C5EFD">
      <w:pPr>
        <w:rPr>
          <w:sz w:val="16"/>
          <w:szCs w:val="16"/>
        </w:rPr>
      </w:pPr>
    </w:p>
    <w:p w14:paraId="15119828" w14:textId="77777777" w:rsidR="00934DC1" w:rsidRDefault="00934DC1" w:rsidP="005C5EFD">
      <w:pPr>
        <w:rPr>
          <w:sz w:val="16"/>
          <w:szCs w:val="16"/>
        </w:rPr>
      </w:pPr>
    </w:p>
    <w:p w14:paraId="15119829" w14:textId="77777777" w:rsidR="00934DC1" w:rsidRDefault="00934DC1" w:rsidP="005C5EFD">
      <w:pPr>
        <w:rPr>
          <w:sz w:val="16"/>
          <w:szCs w:val="16"/>
        </w:rPr>
      </w:pPr>
    </w:p>
    <w:p w14:paraId="1511982A" w14:textId="77777777" w:rsidR="00934DC1" w:rsidRDefault="00934DC1" w:rsidP="005C5EFD">
      <w:pPr>
        <w:rPr>
          <w:sz w:val="16"/>
          <w:szCs w:val="16"/>
        </w:rPr>
      </w:pPr>
    </w:p>
    <w:p w14:paraId="1511982D" w14:textId="71F70311" w:rsidR="00934DC1" w:rsidRDefault="00934DC1" w:rsidP="005C5EFD">
      <w:pPr>
        <w:rPr>
          <w:sz w:val="16"/>
          <w:szCs w:val="16"/>
        </w:rPr>
      </w:pPr>
    </w:p>
    <w:p w14:paraId="15119844" w14:textId="77777777" w:rsidR="00934DC1" w:rsidRDefault="00934DC1" w:rsidP="005C5EFD">
      <w:pPr>
        <w:rPr>
          <w:sz w:val="16"/>
          <w:szCs w:val="16"/>
        </w:rPr>
      </w:pPr>
    </w:p>
    <w:p w14:paraId="7007D01C" w14:textId="77777777" w:rsidR="00BB7E64" w:rsidRDefault="00BB7E64" w:rsidP="005C5EFD">
      <w:pPr>
        <w:rPr>
          <w:sz w:val="16"/>
          <w:szCs w:val="16"/>
        </w:rPr>
      </w:pPr>
    </w:p>
    <w:p w14:paraId="76C7B063" w14:textId="77777777" w:rsidR="00BB7E64" w:rsidRDefault="00BB7E64" w:rsidP="005C5EFD">
      <w:pPr>
        <w:rPr>
          <w:sz w:val="16"/>
          <w:szCs w:val="16"/>
        </w:rPr>
      </w:pPr>
    </w:p>
    <w:p w14:paraId="65C6CDA8" w14:textId="77777777" w:rsidR="00BB7E64" w:rsidRDefault="00BB7E64" w:rsidP="005C5EFD">
      <w:pPr>
        <w:rPr>
          <w:sz w:val="16"/>
          <w:szCs w:val="16"/>
        </w:rPr>
      </w:pPr>
    </w:p>
    <w:p w14:paraId="16CCA470" w14:textId="77777777" w:rsidR="00BB7E64" w:rsidRDefault="00BB7E64" w:rsidP="005C5EFD">
      <w:pPr>
        <w:rPr>
          <w:sz w:val="16"/>
          <w:szCs w:val="16"/>
        </w:rPr>
      </w:pPr>
    </w:p>
    <w:p w14:paraId="43CD2093" w14:textId="77777777" w:rsidR="00BB7E64" w:rsidRDefault="00BB7E64" w:rsidP="005C5EFD">
      <w:pPr>
        <w:rPr>
          <w:sz w:val="16"/>
          <w:szCs w:val="16"/>
        </w:rPr>
      </w:pPr>
    </w:p>
    <w:p w14:paraId="2F67709C" w14:textId="77777777" w:rsidR="00BB7E64" w:rsidRDefault="00BB7E64" w:rsidP="005C5EFD">
      <w:pPr>
        <w:rPr>
          <w:sz w:val="16"/>
          <w:szCs w:val="16"/>
        </w:rPr>
      </w:pPr>
    </w:p>
    <w:p w14:paraId="15119845" w14:textId="77777777" w:rsidR="00934DC1" w:rsidRDefault="00934DC1" w:rsidP="005C5EFD">
      <w:pPr>
        <w:rPr>
          <w:sz w:val="16"/>
          <w:szCs w:val="16"/>
        </w:rPr>
      </w:pPr>
    </w:p>
    <w:p w14:paraId="15119846" w14:textId="77777777" w:rsidR="007E16A7" w:rsidRDefault="007E16A7" w:rsidP="005C5EFD">
      <w:pPr>
        <w:rPr>
          <w:sz w:val="16"/>
          <w:szCs w:val="16"/>
        </w:rPr>
      </w:pPr>
    </w:p>
    <w:p w14:paraId="15119847" w14:textId="77777777" w:rsidR="00BD687F" w:rsidRDefault="00BD687F" w:rsidP="00004B1A"/>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tblGrid>
      <w:tr w:rsidR="00BD687F" w:rsidRPr="00B029FB" w14:paraId="15119849" w14:textId="77777777" w:rsidTr="004C6EC2">
        <w:trPr>
          <w:trHeight w:val="340"/>
        </w:trPr>
        <w:tc>
          <w:tcPr>
            <w:tcW w:w="7621" w:type="dxa"/>
            <w:gridSpan w:val="2"/>
            <w:shd w:val="clear" w:color="auto" w:fill="D9D9D9"/>
            <w:vAlign w:val="center"/>
          </w:tcPr>
          <w:p w14:paraId="15119848" w14:textId="77777777" w:rsidR="00BD687F" w:rsidRPr="00B029FB" w:rsidRDefault="00BD687F" w:rsidP="004C6EC2">
            <w:pPr>
              <w:jc w:val="center"/>
              <w:rPr>
                <w:b/>
                <w:szCs w:val="24"/>
              </w:rPr>
            </w:pPr>
            <w:r w:rsidRPr="00B029FB">
              <w:rPr>
                <w:b/>
                <w:szCs w:val="24"/>
              </w:rPr>
              <w:t>CATEGORIES OF LIKELIHOOD</w:t>
            </w:r>
          </w:p>
        </w:tc>
      </w:tr>
      <w:tr w:rsidR="00BD687F" w:rsidRPr="00B029FB" w14:paraId="1511984C" w14:textId="77777777" w:rsidTr="00540548">
        <w:trPr>
          <w:trHeight w:val="680"/>
        </w:trPr>
        <w:tc>
          <w:tcPr>
            <w:tcW w:w="1809" w:type="dxa"/>
          </w:tcPr>
          <w:p w14:paraId="1511984A" w14:textId="77777777" w:rsidR="00BD687F" w:rsidRPr="00692070" w:rsidRDefault="00BD687F" w:rsidP="004C6EC2">
            <w:pPr>
              <w:rPr>
                <w:b/>
                <w:szCs w:val="24"/>
              </w:rPr>
            </w:pPr>
            <w:r>
              <w:rPr>
                <w:b/>
                <w:szCs w:val="24"/>
              </w:rPr>
              <w:t xml:space="preserve">Highly </w:t>
            </w:r>
            <w:r w:rsidRPr="00692070">
              <w:rPr>
                <w:b/>
                <w:szCs w:val="24"/>
              </w:rPr>
              <w:t>Likely</w:t>
            </w:r>
          </w:p>
        </w:tc>
        <w:tc>
          <w:tcPr>
            <w:tcW w:w="5812" w:type="dxa"/>
          </w:tcPr>
          <w:p w14:paraId="1511984B" w14:textId="77777777" w:rsidR="00BD687F" w:rsidRPr="00B029FB" w:rsidRDefault="00BD687F" w:rsidP="007C4878">
            <w:pPr>
              <w:rPr>
                <w:szCs w:val="24"/>
              </w:rPr>
            </w:pPr>
            <w:r>
              <w:rPr>
                <w:szCs w:val="24"/>
              </w:rPr>
              <w:t>Expected to happen/reoccur, possibly frequently.</w:t>
            </w:r>
          </w:p>
        </w:tc>
      </w:tr>
      <w:tr w:rsidR="00BD687F" w:rsidRPr="00B029FB" w14:paraId="1511984F" w14:textId="77777777" w:rsidTr="00540548">
        <w:trPr>
          <w:trHeight w:val="680"/>
        </w:trPr>
        <w:tc>
          <w:tcPr>
            <w:tcW w:w="1809" w:type="dxa"/>
          </w:tcPr>
          <w:p w14:paraId="1511984D" w14:textId="77777777" w:rsidR="00BD687F" w:rsidRPr="00692070" w:rsidRDefault="00BD687F" w:rsidP="004C6EC2">
            <w:pPr>
              <w:rPr>
                <w:b/>
                <w:szCs w:val="24"/>
              </w:rPr>
            </w:pPr>
            <w:r w:rsidRPr="00692070">
              <w:rPr>
                <w:b/>
                <w:szCs w:val="24"/>
              </w:rPr>
              <w:t>Possible</w:t>
            </w:r>
          </w:p>
        </w:tc>
        <w:tc>
          <w:tcPr>
            <w:tcW w:w="5812" w:type="dxa"/>
          </w:tcPr>
          <w:p w14:paraId="1511984E" w14:textId="77777777" w:rsidR="00BD687F" w:rsidRPr="00B029FB" w:rsidRDefault="00BD687F" w:rsidP="004C6EC2">
            <w:pPr>
              <w:rPr>
                <w:szCs w:val="24"/>
              </w:rPr>
            </w:pPr>
            <w:r>
              <w:rPr>
                <w:szCs w:val="24"/>
              </w:rPr>
              <w:t>Might happen/reoccur at some time depends on circumstances.</w:t>
            </w:r>
          </w:p>
        </w:tc>
      </w:tr>
      <w:tr w:rsidR="00BD687F" w:rsidRPr="00B029FB" w14:paraId="15119852" w14:textId="77777777" w:rsidTr="00540548">
        <w:trPr>
          <w:trHeight w:val="680"/>
        </w:trPr>
        <w:tc>
          <w:tcPr>
            <w:tcW w:w="1809" w:type="dxa"/>
          </w:tcPr>
          <w:p w14:paraId="15119850" w14:textId="77777777" w:rsidR="00BD687F" w:rsidRPr="00692070" w:rsidRDefault="00BD687F" w:rsidP="004C6EC2">
            <w:pPr>
              <w:rPr>
                <w:b/>
                <w:szCs w:val="24"/>
              </w:rPr>
            </w:pPr>
            <w:r w:rsidRPr="00692070">
              <w:rPr>
                <w:b/>
                <w:szCs w:val="24"/>
              </w:rPr>
              <w:t>Unlikely</w:t>
            </w:r>
          </w:p>
        </w:tc>
        <w:tc>
          <w:tcPr>
            <w:tcW w:w="5812" w:type="dxa"/>
          </w:tcPr>
          <w:p w14:paraId="15119851" w14:textId="77777777" w:rsidR="00BD687F" w:rsidRPr="00B029FB" w:rsidRDefault="00BD687F" w:rsidP="004E0EAD">
            <w:pPr>
              <w:rPr>
                <w:szCs w:val="24"/>
              </w:rPr>
            </w:pPr>
            <w:r>
              <w:rPr>
                <w:szCs w:val="24"/>
              </w:rPr>
              <w:t>Not expected to happen/reoccur but possible in certain circumstances.</w:t>
            </w:r>
          </w:p>
        </w:tc>
      </w:tr>
      <w:tr w:rsidR="00BD687F" w:rsidRPr="00B029FB" w14:paraId="15119855" w14:textId="77777777" w:rsidTr="00540548">
        <w:trPr>
          <w:trHeight w:val="680"/>
        </w:trPr>
        <w:tc>
          <w:tcPr>
            <w:tcW w:w="1809" w:type="dxa"/>
          </w:tcPr>
          <w:p w14:paraId="15119853" w14:textId="77777777" w:rsidR="00BD687F" w:rsidRPr="00692070" w:rsidRDefault="00BD687F" w:rsidP="004C6EC2">
            <w:pPr>
              <w:rPr>
                <w:b/>
                <w:szCs w:val="24"/>
              </w:rPr>
            </w:pPr>
            <w:r w:rsidRPr="00692070">
              <w:rPr>
                <w:b/>
                <w:szCs w:val="24"/>
              </w:rPr>
              <w:t>Very Unlikely</w:t>
            </w:r>
          </w:p>
        </w:tc>
        <w:tc>
          <w:tcPr>
            <w:tcW w:w="5812" w:type="dxa"/>
          </w:tcPr>
          <w:p w14:paraId="15119854" w14:textId="77777777" w:rsidR="00BD687F" w:rsidRPr="00B029FB" w:rsidRDefault="00BD687F" w:rsidP="008B1C6C">
            <w:pPr>
              <w:rPr>
                <w:szCs w:val="24"/>
              </w:rPr>
            </w:pPr>
            <w:r>
              <w:rPr>
                <w:szCs w:val="24"/>
              </w:rPr>
              <w:t>Would only occur in very exceptional circumstances.</w:t>
            </w:r>
          </w:p>
        </w:tc>
      </w:tr>
    </w:tbl>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632"/>
      </w:tblGrid>
      <w:tr w:rsidR="00BD687F" w:rsidRPr="00B029FB" w14:paraId="15119857" w14:textId="77777777" w:rsidTr="00540548">
        <w:trPr>
          <w:trHeight w:val="340"/>
        </w:trPr>
        <w:tc>
          <w:tcPr>
            <w:tcW w:w="7315" w:type="dxa"/>
            <w:gridSpan w:val="2"/>
            <w:shd w:val="clear" w:color="auto" w:fill="D9D9D9"/>
            <w:vAlign w:val="center"/>
          </w:tcPr>
          <w:p w14:paraId="15119856" w14:textId="77777777" w:rsidR="00BD687F" w:rsidRPr="00B029FB" w:rsidRDefault="00BD687F" w:rsidP="00540548">
            <w:pPr>
              <w:jc w:val="center"/>
              <w:rPr>
                <w:b/>
                <w:szCs w:val="24"/>
              </w:rPr>
            </w:pPr>
            <w:r w:rsidRPr="00B029FB">
              <w:rPr>
                <w:b/>
                <w:szCs w:val="24"/>
              </w:rPr>
              <w:t>CATEGORIES OF CONSEQUENCE SEVERITY</w:t>
            </w:r>
          </w:p>
        </w:tc>
      </w:tr>
      <w:tr w:rsidR="00BD687F" w:rsidRPr="00B029FB" w14:paraId="1511985A" w14:textId="77777777" w:rsidTr="00540548">
        <w:trPr>
          <w:trHeight w:val="552"/>
        </w:trPr>
        <w:tc>
          <w:tcPr>
            <w:tcW w:w="1683" w:type="dxa"/>
          </w:tcPr>
          <w:p w14:paraId="15119858" w14:textId="77777777" w:rsidR="00BD687F" w:rsidRPr="00692070" w:rsidRDefault="00BD687F" w:rsidP="00540548">
            <w:pPr>
              <w:rPr>
                <w:b/>
                <w:szCs w:val="24"/>
              </w:rPr>
            </w:pPr>
            <w:r w:rsidRPr="00692070">
              <w:rPr>
                <w:b/>
                <w:szCs w:val="24"/>
              </w:rPr>
              <w:t>Catastrophic</w:t>
            </w:r>
          </w:p>
        </w:tc>
        <w:tc>
          <w:tcPr>
            <w:tcW w:w="5632" w:type="dxa"/>
          </w:tcPr>
          <w:p w14:paraId="15119859" w14:textId="77777777" w:rsidR="00BD687F" w:rsidRPr="00B029FB" w:rsidRDefault="00BD687F" w:rsidP="00A63E10">
            <w:pPr>
              <w:rPr>
                <w:szCs w:val="24"/>
              </w:rPr>
            </w:pPr>
            <w:r>
              <w:rPr>
                <w:szCs w:val="24"/>
              </w:rPr>
              <w:t xml:space="preserve">Incident could result in </w:t>
            </w:r>
            <w:r w:rsidRPr="00A63E10">
              <w:rPr>
                <w:szCs w:val="24"/>
                <w:u w:val="single"/>
              </w:rPr>
              <w:t>one or more fatalities</w:t>
            </w:r>
            <w:r>
              <w:rPr>
                <w:szCs w:val="24"/>
              </w:rPr>
              <w:t xml:space="preserve">. </w:t>
            </w:r>
          </w:p>
        </w:tc>
      </w:tr>
      <w:tr w:rsidR="00BD687F" w:rsidRPr="00B029FB" w14:paraId="1511985D" w14:textId="77777777" w:rsidTr="00540548">
        <w:trPr>
          <w:trHeight w:val="552"/>
        </w:trPr>
        <w:tc>
          <w:tcPr>
            <w:tcW w:w="1683" w:type="dxa"/>
          </w:tcPr>
          <w:p w14:paraId="1511985B" w14:textId="77777777" w:rsidR="00BD687F" w:rsidRPr="00692070" w:rsidRDefault="00BD687F" w:rsidP="00540548">
            <w:pPr>
              <w:rPr>
                <w:b/>
                <w:szCs w:val="24"/>
              </w:rPr>
            </w:pPr>
            <w:r w:rsidRPr="00692070">
              <w:rPr>
                <w:b/>
                <w:szCs w:val="24"/>
              </w:rPr>
              <w:t>Major</w:t>
            </w:r>
          </w:p>
        </w:tc>
        <w:tc>
          <w:tcPr>
            <w:tcW w:w="5632" w:type="dxa"/>
          </w:tcPr>
          <w:p w14:paraId="1511985C" w14:textId="77777777" w:rsidR="00BD687F" w:rsidRPr="001E3B9C" w:rsidRDefault="00BD687F" w:rsidP="00540548">
            <w:pPr>
              <w:rPr>
                <w:rFonts w:cs="Arial"/>
                <w:color w:val="000000"/>
                <w:szCs w:val="24"/>
              </w:rPr>
            </w:pPr>
            <w:r>
              <w:rPr>
                <w:rFonts w:cs="Arial"/>
                <w:color w:val="000000"/>
              </w:rPr>
              <w:t>Major injury resulting in incapacity, hospitalisation &gt;24 hours.</w:t>
            </w:r>
          </w:p>
        </w:tc>
      </w:tr>
      <w:tr w:rsidR="00BD687F" w:rsidRPr="00B029FB" w14:paraId="15119860" w14:textId="77777777" w:rsidTr="00540548">
        <w:trPr>
          <w:trHeight w:val="552"/>
        </w:trPr>
        <w:tc>
          <w:tcPr>
            <w:tcW w:w="1683" w:type="dxa"/>
          </w:tcPr>
          <w:p w14:paraId="1511985E" w14:textId="77777777" w:rsidR="00BD687F" w:rsidRPr="00692070" w:rsidRDefault="00BD687F" w:rsidP="00540548">
            <w:pPr>
              <w:rPr>
                <w:b/>
                <w:szCs w:val="24"/>
              </w:rPr>
            </w:pPr>
            <w:r w:rsidRPr="00692070">
              <w:rPr>
                <w:b/>
                <w:szCs w:val="24"/>
              </w:rPr>
              <w:t>Significant</w:t>
            </w:r>
          </w:p>
        </w:tc>
        <w:tc>
          <w:tcPr>
            <w:tcW w:w="5632" w:type="dxa"/>
          </w:tcPr>
          <w:p w14:paraId="1511985F" w14:textId="77777777" w:rsidR="00BD687F" w:rsidRPr="00B029FB" w:rsidRDefault="00BD687F" w:rsidP="00A63E10">
            <w:pPr>
              <w:rPr>
                <w:szCs w:val="24"/>
              </w:rPr>
            </w:pPr>
            <w:r>
              <w:rPr>
                <w:rFonts w:cs="Arial"/>
                <w:color w:val="000000"/>
              </w:rPr>
              <w:t>Injury requires attention of a Doctor or Hospital treatment or hospitalisation &lt;24 hours.</w:t>
            </w:r>
          </w:p>
        </w:tc>
      </w:tr>
      <w:tr w:rsidR="00BD687F" w:rsidRPr="00B029FB" w14:paraId="15119863" w14:textId="77777777" w:rsidTr="00540548">
        <w:trPr>
          <w:trHeight w:val="552"/>
        </w:trPr>
        <w:tc>
          <w:tcPr>
            <w:tcW w:w="1683" w:type="dxa"/>
          </w:tcPr>
          <w:p w14:paraId="15119861" w14:textId="77777777" w:rsidR="00BD687F" w:rsidRPr="00692070" w:rsidRDefault="00BD687F" w:rsidP="00540548">
            <w:pPr>
              <w:rPr>
                <w:b/>
                <w:szCs w:val="24"/>
              </w:rPr>
            </w:pPr>
            <w:r w:rsidRPr="00692070">
              <w:rPr>
                <w:b/>
                <w:szCs w:val="24"/>
              </w:rPr>
              <w:t>Minor</w:t>
            </w:r>
          </w:p>
        </w:tc>
        <w:tc>
          <w:tcPr>
            <w:tcW w:w="5632" w:type="dxa"/>
          </w:tcPr>
          <w:p w14:paraId="15119862" w14:textId="77777777" w:rsidR="00BD687F" w:rsidRPr="001E3B9C" w:rsidRDefault="00BD687F" w:rsidP="00540548">
            <w:pPr>
              <w:rPr>
                <w:rFonts w:cs="Arial"/>
                <w:color w:val="000000"/>
                <w:szCs w:val="24"/>
              </w:rPr>
            </w:pPr>
            <w:r>
              <w:rPr>
                <w:rFonts w:cs="Arial"/>
                <w:color w:val="000000"/>
              </w:rPr>
              <w:t>Small cut, bruise, abrasion, basic first aid treatment provided.</w:t>
            </w:r>
          </w:p>
        </w:tc>
      </w:tr>
      <w:tr w:rsidR="00BD687F" w:rsidRPr="00B029FB" w14:paraId="15119866" w14:textId="77777777" w:rsidTr="00540548">
        <w:trPr>
          <w:trHeight w:val="552"/>
        </w:trPr>
        <w:tc>
          <w:tcPr>
            <w:tcW w:w="1683" w:type="dxa"/>
          </w:tcPr>
          <w:p w14:paraId="15119864" w14:textId="77777777" w:rsidR="00BD687F" w:rsidRPr="00692070" w:rsidRDefault="00BD687F" w:rsidP="00540548">
            <w:pPr>
              <w:rPr>
                <w:b/>
                <w:szCs w:val="24"/>
              </w:rPr>
            </w:pPr>
            <w:r w:rsidRPr="00692070">
              <w:rPr>
                <w:b/>
                <w:szCs w:val="24"/>
              </w:rPr>
              <w:t>Negligible</w:t>
            </w:r>
          </w:p>
        </w:tc>
        <w:tc>
          <w:tcPr>
            <w:tcW w:w="5632" w:type="dxa"/>
          </w:tcPr>
          <w:p w14:paraId="15119865" w14:textId="58C31BD3" w:rsidR="00BD687F" w:rsidRPr="00B029FB" w:rsidRDefault="00BD687F" w:rsidP="00540548">
            <w:pPr>
              <w:rPr>
                <w:szCs w:val="24"/>
              </w:rPr>
            </w:pPr>
            <w:r>
              <w:rPr>
                <w:szCs w:val="24"/>
              </w:rPr>
              <w:t xml:space="preserve">Some discomfort, </w:t>
            </w:r>
            <w:r w:rsidR="000D14F3">
              <w:rPr>
                <w:szCs w:val="24"/>
              </w:rPr>
              <w:t>self-help</w:t>
            </w:r>
            <w:r>
              <w:rPr>
                <w:szCs w:val="24"/>
              </w:rPr>
              <w:t>. No treatment required.</w:t>
            </w:r>
          </w:p>
        </w:tc>
      </w:tr>
    </w:tbl>
    <w:p w14:paraId="15119867" w14:textId="77777777" w:rsidR="00BD687F" w:rsidRPr="0084656C" w:rsidRDefault="00BD687F" w:rsidP="00004B1A">
      <w:pPr>
        <w:rPr>
          <w:sz w:val="18"/>
          <w:szCs w:val="18"/>
        </w:rPr>
      </w:pPr>
    </w:p>
    <w:p w14:paraId="15119868" w14:textId="77777777" w:rsidR="00BD687F" w:rsidRPr="0084656C" w:rsidRDefault="00BD687F" w:rsidP="00004B1A">
      <w:pPr>
        <w:rPr>
          <w:sz w:val="18"/>
          <w:szCs w:val="18"/>
        </w:rPr>
      </w:pPr>
    </w:p>
    <w:p w14:paraId="15119869" w14:textId="77777777" w:rsidR="00BD687F" w:rsidRPr="0084656C" w:rsidRDefault="00BD687F" w:rsidP="00004B1A">
      <w:pPr>
        <w:rPr>
          <w:sz w:val="18"/>
          <w:szCs w:val="18"/>
        </w:rPr>
      </w:pPr>
    </w:p>
    <w:p w14:paraId="1511986A" w14:textId="77777777" w:rsidR="00BD687F" w:rsidRPr="0084656C" w:rsidRDefault="00BD687F" w:rsidP="00004B1A">
      <w:pPr>
        <w:rPr>
          <w:sz w:val="18"/>
          <w:szCs w:val="18"/>
        </w:rPr>
      </w:pPr>
    </w:p>
    <w:p w14:paraId="1511986B" w14:textId="77777777" w:rsidR="00BD687F" w:rsidRPr="0084656C" w:rsidRDefault="00BD687F" w:rsidP="00004B1A">
      <w:pPr>
        <w:rPr>
          <w:sz w:val="18"/>
          <w:szCs w:val="18"/>
        </w:rPr>
      </w:pPr>
    </w:p>
    <w:p w14:paraId="1511986C" w14:textId="77777777" w:rsidR="00BD687F" w:rsidRPr="0084656C" w:rsidRDefault="00BD687F" w:rsidP="00004B1A">
      <w:pPr>
        <w:rPr>
          <w:sz w:val="18"/>
          <w:szCs w:val="18"/>
        </w:rPr>
      </w:pPr>
    </w:p>
    <w:tbl>
      <w:tblPr>
        <w:tblpPr w:leftFromText="181" w:rightFromText="181" w:vertAnchor="text"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14"/>
        <w:gridCol w:w="1514"/>
        <w:gridCol w:w="1514"/>
        <w:gridCol w:w="1396"/>
      </w:tblGrid>
      <w:tr w:rsidR="00BD687F" w:rsidRPr="00B029FB" w14:paraId="1511986E" w14:textId="77777777" w:rsidTr="004C6EC2">
        <w:trPr>
          <w:trHeight w:val="340"/>
        </w:trPr>
        <w:tc>
          <w:tcPr>
            <w:tcW w:w="7621" w:type="dxa"/>
            <w:gridSpan w:val="5"/>
            <w:shd w:val="clear" w:color="auto" w:fill="D9D9D9"/>
            <w:vAlign w:val="center"/>
          </w:tcPr>
          <w:p w14:paraId="1511986D" w14:textId="77777777" w:rsidR="00BD687F" w:rsidRPr="00692070" w:rsidRDefault="00BD687F" w:rsidP="004C6EC2">
            <w:pPr>
              <w:jc w:val="center"/>
              <w:rPr>
                <w:b/>
                <w:sz w:val="28"/>
                <w:szCs w:val="24"/>
              </w:rPr>
            </w:pPr>
            <w:r w:rsidRPr="00B029FB">
              <w:rPr>
                <w:b/>
                <w:szCs w:val="24"/>
              </w:rPr>
              <w:t>RISK RATING</w:t>
            </w:r>
          </w:p>
        </w:tc>
      </w:tr>
      <w:tr w:rsidR="00BD687F" w:rsidRPr="00B029FB" w14:paraId="15119874" w14:textId="77777777" w:rsidTr="004C6EC2">
        <w:trPr>
          <w:trHeight w:val="567"/>
        </w:trPr>
        <w:tc>
          <w:tcPr>
            <w:tcW w:w="1683" w:type="dxa"/>
            <w:vAlign w:val="center"/>
          </w:tcPr>
          <w:p w14:paraId="1511986F" w14:textId="77777777" w:rsidR="00BD687F" w:rsidRPr="00B029FB" w:rsidRDefault="00BD687F" w:rsidP="004C6EC2">
            <w:pPr>
              <w:rPr>
                <w:szCs w:val="24"/>
              </w:rPr>
            </w:pPr>
          </w:p>
        </w:tc>
        <w:tc>
          <w:tcPr>
            <w:tcW w:w="1514" w:type="dxa"/>
            <w:vAlign w:val="center"/>
          </w:tcPr>
          <w:p w14:paraId="15119870" w14:textId="77777777" w:rsidR="00BD687F" w:rsidRPr="00692070" w:rsidRDefault="00BD687F" w:rsidP="004C6EC2">
            <w:pPr>
              <w:jc w:val="center"/>
              <w:rPr>
                <w:b/>
                <w:szCs w:val="24"/>
              </w:rPr>
            </w:pPr>
            <w:r>
              <w:rPr>
                <w:b/>
                <w:szCs w:val="24"/>
              </w:rPr>
              <w:t xml:space="preserve">Highly </w:t>
            </w:r>
            <w:r w:rsidRPr="00692070">
              <w:rPr>
                <w:b/>
                <w:szCs w:val="24"/>
              </w:rPr>
              <w:t>Likely</w:t>
            </w:r>
          </w:p>
        </w:tc>
        <w:tc>
          <w:tcPr>
            <w:tcW w:w="1514" w:type="dxa"/>
            <w:vAlign w:val="center"/>
          </w:tcPr>
          <w:p w14:paraId="15119871" w14:textId="77777777" w:rsidR="00BD687F" w:rsidRPr="00692070" w:rsidRDefault="00BD687F" w:rsidP="004C6EC2">
            <w:pPr>
              <w:jc w:val="center"/>
              <w:rPr>
                <w:b/>
                <w:szCs w:val="24"/>
              </w:rPr>
            </w:pPr>
            <w:r w:rsidRPr="00692070">
              <w:rPr>
                <w:b/>
                <w:szCs w:val="24"/>
              </w:rPr>
              <w:t>Possible</w:t>
            </w:r>
          </w:p>
        </w:tc>
        <w:tc>
          <w:tcPr>
            <w:tcW w:w="1514" w:type="dxa"/>
            <w:vAlign w:val="center"/>
          </w:tcPr>
          <w:p w14:paraId="15119872" w14:textId="77777777" w:rsidR="00BD687F" w:rsidRPr="00692070" w:rsidRDefault="00BD687F" w:rsidP="004C6EC2">
            <w:pPr>
              <w:jc w:val="center"/>
              <w:rPr>
                <w:b/>
                <w:szCs w:val="24"/>
              </w:rPr>
            </w:pPr>
            <w:r w:rsidRPr="00692070">
              <w:rPr>
                <w:b/>
                <w:szCs w:val="24"/>
              </w:rPr>
              <w:t>Unlikely</w:t>
            </w:r>
          </w:p>
        </w:tc>
        <w:tc>
          <w:tcPr>
            <w:tcW w:w="1396" w:type="dxa"/>
            <w:vAlign w:val="center"/>
          </w:tcPr>
          <w:p w14:paraId="15119873" w14:textId="77777777" w:rsidR="00BD687F" w:rsidRPr="00692070" w:rsidRDefault="00BD687F" w:rsidP="004C6EC2">
            <w:pPr>
              <w:jc w:val="center"/>
              <w:rPr>
                <w:b/>
                <w:szCs w:val="24"/>
              </w:rPr>
            </w:pPr>
            <w:r w:rsidRPr="00692070">
              <w:rPr>
                <w:b/>
                <w:szCs w:val="24"/>
              </w:rPr>
              <w:t>Very Unlikely</w:t>
            </w:r>
          </w:p>
        </w:tc>
      </w:tr>
      <w:tr w:rsidR="00BD687F" w:rsidRPr="00B029FB" w14:paraId="1511987A" w14:textId="77777777" w:rsidTr="00D36ED4">
        <w:trPr>
          <w:trHeight w:val="711"/>
        </w:trPr>
        <w:tc>
          <w:tcPr>
            <w:tcW w:w="1683" w:type="dxa"/>
            <w:vAlign w:val="center"/>
          </w:tcPr>
          <w:p w14:paraId="15119875" w14:textId="77777777" w:rsidR="00BD687F" w:rsidRPr="00692070" w:rsidRDefault="00BD687F" w:rsidP="004C6EC2">
            <w:pPr>
              <w:rPr>
                <w:b/>
                <w:szCs w:val="24"/>
              </w:rPr>
            </w:pPr>
            <w:r w:rsidRPr="00692070">
              <w:rPr>
                <w:b/>
                <w:szCs w:val="24"/>
              </w:rPr>
              <w:t>Catastrophic</w:t>
            </w:r>
          </w:p>
        </w:tc>
        <w:tc>
          <w:tcPr>
            <w:tcW w:w="1514" w:type="dxa"/>
            <w:shd w:val="clear" w:color="auto" w:fill="FF0000"/>
            <w:vAlign w:val="center"/>
          </w:tcPr>
          <w:p w14:paraId="15119876"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0000"/>
            <w:vAlign w:val="center"/>
          </w:tcPr>
          <w:p w14:paraId="15119877"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6600"/>
            <w:vAlign w:val="center"/>
          </w:tcPr>
          <w:p w14:paraId="15119878" w14:textId="77777777" w:rsidR="00BD687F" w:rsidRPr="004E0EAD" w:rsidRDefault="00BD687F" w:rsidP="004C6EC2">
            <w:pPr>
              <w:jc w:val="center"/>
              <w:rPr>
                <w:b/>
                <w:szCs w:val="24"/>
              </w:rPr>
            </w:pPr>
            <w:r w:rsidRPr="004E0EAD">
              <w:rPr>
                <w:b/>
                <w:szCs w:val="24"/>
              </w:rPr>
              <w:t>B</w:t>
            </w:r>
          </w:p>
        </w:tc>
        <w:tc>
          <w:tcPr>
            <w:tcW w:w="1396" w:type="dxa"/>
            <w:shd w:val="clear" w:color="auto" w:fill="92D050"/>
            <w:vAlign w:val="center"/>
          </w:tcPr>
          <w:p w14:paraId="15119879" w14:textId="77777777" w:rsidR="00BD687F" w:rsidRPr="004E0EAD" w:rsidRDefault="00BD687F" w:rsidP="004C6EC2">
            <w:pPr>
              <w:jc w:val="center"/>
              <w:rPr>
                <w:b/>
                <w:szCs w:val="24"/>
              </w:rPr>
            </w:pPr>
            <w:r w:rsidRPr="004E0EAD">
              <w:rPr>
                <w:b/>
                <w:szCs w:val="24"/>
              </w:rPr>
              <w:t>E</w:t>
            </w:r>
          </w:p>
        </w:tc>
      </w:tr>
      <w:tr w:rsidR="00BD687F" w:rsidRPr="00B029FB" w14:paraId="15119880" w14:textId="77777777" w:rsidTr="00D36ED4">
        <w:trPr>
          <w:trHeight w:val="711"/>
        </w:trPr>
        <w:tc>
          <w:tcPr>
            <w:tcW w:w="1683" w:type="dxa"/>
            <w:vAlign w:val="center"/>
          </w:tcPr>
          <w:p w14:paraId="1511987B" w14:textId="77777777" w:rsidR="00BD687F" w:rsidRPr="00692070" w:rsidRDefault="00BD687F" w:rsidP="004C6EC2">
            <w:pPr>
              <w:rPr>
                <w:b/>
                <w:szCs w:val="24"/>
              </w:rPr>
            </w:pPr>
            <w:r w:rsidRPr="00692070">
              <w:rPr>
                <w:b/>
                <w:szCs w:val="24"/>
              </w:rPr>
              <w:t>Major</w:t>
            </w:r>
          </w:p>
        </w:tc>
        <w:tc>
          <w:tcPr>
            <w:tcW w:w="1514" w:type="dxa"/>
            <w:shd w:val="clear" w:color="auto" w:fill="FF0000"/>
            <w:vAlign w:val="center"/>
          </w:tcPr>
          <w:p w14:paraId="1511987C" w14:textId="77777777" w:rsidR="00BD687F" w:rsidRPr="004E0EAD" w:rsidRDefault="00BD687F" w:rsidP="004C6EC2">
            <w:pPr>
              <w:jc w:val="center"/>
              <w:rPr>
                <w:b/>
                <w:szCs w:val="24"/>
              </w:rPr>
            </w:pPr>
            <w:r w:rsidRPr="004E0EAD">
              <w:rPr>
                <w:b/>
                <w:sz w:val="28"/>
                <w:szCs w:val="24"/>
              </w:rPr>
              <w:t>A</w:t>
            </w:r>
          </w:p>
        </w:tc>
        <w:tc>
          <w:tcPr>
            <w:tcW w:w="1514" w:type="dxa"/>
            <w:shd w:val="clear" w:color="auto" w:fill="FF6600"/>
            <w:vAlign w:val="center"/>
          </w:tcPr>
          <w:p w14:paraId="1511987D"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511987E" w14:textId="77777777" w:rsidR="00BD687F" w:rsidRPr="004E0EAD" w:rsidRDefault="00BD687F" w:rsidP="004C6EC2">
            <w:pPr>
              <w:jc w:val="center"/>
              <w:rPr>
                <w:b/>
                <w:szCs w:val="24"/>
              </w:rPr>
            </w:pPr>
            <w:r w:rsidRPr="004E0EAD">
              <w:rPr>
                <w:b/>
                <w:szCs w:val="24"/>
              </w:rPr>
              <w:t>C</w:t>
            </w:r>
          </w:p>
        </w:tc>
        <w:tc>
          <w:tcPr>
            <w:tcW w:w="1396" w:type="dxa"/>
            <w:shd w:val="clear" w:color="auto" w:fill="92D050"/>
            <w:vAlign w:val="center"/>
          </w:tcPr>
          <w:p w14:paraId="1511987F" w14:textId="77777777" w:rsidR="00BD687F" w:rsidRPr="004E0EAD" w:rsidRDefault="00BD687F" w:rsidP="004C6EC2">
            <w:pPr>
              <w:jc w:val="center"/>
              <w:rPr>
                <w:b/>
                <w:szCs w:val="24"/>
              </w:rPr>
            </w:pPr>
            <w:r w:rsidRPr="004E0EAD">
              <w:rPr>
                <w:b/>
                <w:szCs w:val="24"/>
              </w:rPr>
              <w:t>E</w:t>
            </w:r>
          </w:p>
        </w:tc>
      </w:tr>
      <w:tr w:rsidR="00BD687F" w:rsidRPr="00B029FB" w14:paraId="15119886" w14:textId="77777777" w:rsidTr="00D36ED4">
        <w:trPr>
          <w:trHeight w:val="711"/>
        </w:trPr>
        <w:tc>
          <w:tcPr>
            <w:tcW w:w="1683" w:type="dxa"/>
            <w:vAlign w:val="center"/>
          </w:tcPr>
          <w:p w14:paraId="15119881" w14:textId="77777777" w:rsidR="00BD687F" w:rsidRPr="00692070" w:rsidRDefault="00BD687F" w:rsidP="004C6EC2">
            <w:pPr>
              <w:rPr>
                <w:b/>
                <w:szCs w:val="24"/>
              </w:rPr>
            </w:pPr>
            <w:r w:rsidRPr="00692070">
              <w:rPr>
                <w:b/>
                <w:szCs w:val="24"/>
              </w:rPr>
              <w:t>Significant</w:t>
            </w:r>
          </w:p>
        </w:tc>
        <w:tc>
          <w:tcPr>
            <w:tcW w:w="1514" w:type="dxa"/>
            <w:shd w:val="clear" w:color="auto" w:fill="FF6600"/>
            <w:vAlign w:val="center"/>
          </w:tcPr>
          <w:p w14:paraId="15119882"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15119883"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5119884" w14:textId="77777777" w:rsidR="00BD687F" w:rsidRPr="004E0EAD" w:rsidRDefault="00BD687F" w:rsidP="004C6EC2">
            <w:pPr>
              <w:jc w:val="center"/>
              <w:rPr>
                <w:b/>
                <w:szCs w:val="24"/>
              </w:rPr>
            </w:pPr>
            <w:r w:rsidRPr="004E0EAD">
              <w:rPr>
                <w:b/>
                <w:szCs w:val="24"/>
              </w:rPr>
              <w:t>D</w:t>
            </w:r>
          </w:p>
        </w:tc>
        <w:tc>
          <w:tcPr>
            <w:tcW w:w="1396" w:type="dxa"/>
            <w:shd w:val="clear" w:color="auto" w:fill="92D050"/>
            <w:vAlign w:val="center"/>
          </w:tcPr>
          <w:p w14:paraId="15119885" w14:textId="77777777" w:rsidR="00BD687F" w:rsidRPr="004E0EAD" w:rsidRDefault="00BD687F" w:rsidP="004C6EC2">
            <w:pPr>
              <w:jc w:val="center"/>
              <w:rPr>
                <w:b/>
                <w:szCs w:val="24"/>
              </w:rPr>
            </w:pPr>
            <w:r w:rsidRPr="004E0EAD">
              <w:rPr>
                <w:b/>
                <w:szCs w:val="24"/>
              </w:rPr>
              <w:t>E</w:t>
            </w:r>
          </w:p>
        </w:tc>
      </w:tr>
      <w:tr w:rsidR="00BD687F" w:rsidRPr="00B029FB" w14:paraId="1511988C" w14:textId="77777777" w:rsidTr="00D36ED4">
        <w:trPr>
          <w:trHeight w:val="711"/>
        </w:trPr>
        <w:tc>
          <w:tcPr>
            <w:tcW w:w="1683" w:type="dxa"/>
            <w:vAlign w:val="center"/>
          </w:tcPr>
          <w:p w14:paraId="15119887" w14:textId="77777777" w:rsidR="00BD687F" w:rsidRPr="00692070" w:rsidRDefault="00BD687F" w:rsidP="004C6EC2">
            <w:pPr>
              <w:rPr>
                <w:b/>
                <w:szCs w:val="24"/>
              </w:rPr>
            </w:pPr>
            <w:r w:rsidRPr="00692070">
              <w:rPr>
                <w:b/>
                <w:szCs w:val="24"/>
              </w:rPr>
              <w:t>Minor</w:t>
            </w:r>
          </w:p>
        </w:tc>
        <w:tc>
          <w:tcPr>
            <w:tcW w:w="1514" w:type="dxa"/>
            <w:shd w:val="clear" w:color="auto" w:fill="FF9E6D"/>
            <w:vAlign w:val="center"/>
          </w:tcPr>
          <w:p w14:paraId="15119888"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15119889" w14:textId="77777777" w:rsidR="00BD687F" w:rsidRPr="004E0EAD" w:rsidRDefault="00BD687F" w:rsidP="004C6EC2">
            <w:pPr>
              <w:jc w:val="center"/>
              <w:rPr>
                <w:b/>
                <w:szCs w:val="24"/>
              </w:rPr>
            </w:pPr>
            <w:r w:rsidRPr="004E0EAD">
              <w:rPr>
                <w:b/>
                <w:szCs w:val="24"/>
              </w:rPr>
              <w:t>D</w:t>
            </w:r>
          </w:p>
        </w:tc>
        <w:tc>
          <w:tcPr>
            <w:tcW w:w="1514" w:type="dxa"/>
            <w:shd w:val="clear" w:color="auto" w:fill="92D050"/>
            <w:vAlign w:val="center"/>
          </w:tcPr>
          <w:p w14:paraId="1511988A"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511988B" w14:textId="77777777" w:rsidR="00BD687F" w:rsidRPr="004E0EAD" w:rsidRDefault="00BD687F" w:rsidP="004C6EC2">
            <w:pPr>
              <w:jc w:val="center"/>
              <w:rPr>
                <w:b/>
                <w:szCs w:val="24"/>
              </w:rPr>
            </w:pPr>
            <w:r w:rsidRPr="004E0EAD">
              <w:rPr>
                <w:b/>
                <w:szCs w:val="24"/>
              </w:rPr>
              <w:t>E</w:t>
            </w:r>
          </w:p>
        </w:tc>
      </w:tr>
      <w:tr w:rsidR="00BD687F" w:rsidRPr="00B029FB" w14:paraId="15119892" w14:textId="77777777" w:rsidTr="00D36ED4">
        <w:trPr>
          <w:trHeight w:val="711"/>
        </w:trPr>
        <w:tc>
          <w:tcPr>
            <w:tcW w:w="1683" w:type="dxa"/>
            <w:vAlign w:val="center"/>
          </w:tcPr>
          <w:p w14:paraId="1511988D" w14:textId="77777777" w:rsidR="00BD687F" w:rsidRPr="00692070" w:rsidRDefault="00BD687F" w:rsidP="004C6EC2">
            <w:pPr>
              <w:rPr>
                <w:b/>
                <w:szCs w:val="24"/>
              </w:rPr>
            </w:pPr>
            <w:r w:rsidRPr="00692070">
              <w:rPr>
                <w:b/>
                <w:szCs w:val="24"/>
              </w:rPr>
              <w:t>Negligible</w:t>
            </w:r>
          </w:p>
        </w:tc>
        <w:tc>
          <w:tcPr>
            <w:tcW w:w="1514" w:type="dxa"/>
            <w:shd w:val="clear" w:color="auto" w:fill="92D050"/>
            <w:vAlign w:val="center"/>
          </w:tcPr>
          <w:p w14:paraId="1511988E"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511988F"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15119890"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15119891" w14:textId="77777777" w:rsidR="00BD687F" w:rsidRPr="004E0EAD" w:rsidRDefault="00BD687F" w:rsidP="004C6EC2">
            <w:pPr>
              <w:jc w:val="center"/>
              <w:rPr>
                <w:b/>
                <w:szCs w:val="24"/>
              </w:rPr>
            </w:pPr>
            <w:r w:rsidRPr="004E0EAD">
              <w:rPr>
                <w:b/>
                <w:szCs w:val="24"/>
              </w:rPr>
              <w:t>E</w:t>
            </w:r>
          </w:p>
        </w:tc>
      </w:tr>
    </w:tbl>
    <w:p w14:paraId="15119893" w14:textId="77777777" w:rsidR="00BD687F" w:rsidRDefault="00BD687F" w:rsidP="00004B1A">
      <w:pPr>
        <w:rPr>
          <w:sz w:val="18"/>
          <w:szCs w:val="18"/>
        </w:rPr>
      </w:pPr>
    </w:p>
    <w:tbl>
      <w:tblPr>
        <w:tblpPr w:leftFromText="180" w:rightFromText="180" w:vertAnchor="text" w:horzAnchor="margin" w:tblpXSpec="right" w:tblpY="2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662"/>
      </w:tblGrid>
      <w:tr w:rsidR="00BD687F" w:rsidRPr="00B029FB" w14:paraId="15119895" w14:textId="77777777" w:rsidTr="004C6EC2">
        <w:trPr>
          <w:trHeight w:val="340"/>
        </w:trPr>
        <w:tc>
          <w:tcPr>
            <w:tcW w:w="7372" w:type="dxa"/>
            <w:gridSpan w:val="2"/>
            <w:shd w:val="clear" w:color="auto" w:fill="D9D9D9"/>
            <w:vAlign w:val="center"/>
          </w:tcPr>
          <w:p w14:paraId="15119894" w14:textId="77777777" w:rsidR="00BD687F" w:rsidRPr="00B029FB" w:rsidRDefault="00BD687F" w:rsidP="004C6EC2">
            <w:pPr>
              <w:jc w:val="center"/>
              <w:rPr>
                <w:b/>
                <w:szCs w:val="24"/>
              </w:rPr>
            </w:pPr>
            <w:r w:rsidRPr="00B029FB">
              <w:rPr>
                <w:b/>
                <w:szCs w:val="24"/>
              </w:rPr>
              <w:t>RISK CLASSIFICATIONS</w:t>
            </w:r>
          </w:p>
        </w:tc>
      </w:tr>
      <w:tr w:rsidR="00BD687F" w:rsidRPr="00B029FB" w14:paraId="15119898" w14:textId="77777777" w:rsidTr="004C6EC2">
        <w:trPr>
          <w:trHeight w:val="680"/>
        </w:trPr>
        <w:tc>
          <w:tcPr>
            <w:tcW w:w="710" w:type="dxa"/>
            <w:shd w:val="clear" w:color="auto" w:fill="FF0000"/>
          </w:tcPr>
          <w:p w14:paraId="15119896" w14:textId="77777777" w:rsidR="00BD687F" w:rsidRPr="004E0EAD" w:rsidRDefault="00BD687F" w:rsidP="004C6EC2">
            <w:pPr>
              <w:rPr>
                <w:b/>
                <w:szCs w:val="24"/>
              </w:rPr>
            </w:pPr>
            <w:r w:rsidRPr="004E0EAD">
              <w:rPr>
                <w:b/>
                <w:szCs w:val="24"/>
              </w:rPr>
              <w:t>A</w:t>
            </w:r>
          </w:p>
        </w:tc>
        <w:tc>
          <w:tcPr>
            <w:tcW w:w="6662" w:type="dxa"/>
            <w:shd w:val="clear" w:color="auto" w:fill="FF0000"/>
          </w:tcPr>
          <w:p w14:paraId="15119897" w14:textId="765311A4" w:rsidR="00BD687F" w:rsidRPr="00B029FB" w:rsidRDefault="00BD687F" w:rsidP="00AC5A0F">
            <w:pPr>
              <w:rPr>
                <w:szCs w:val="24"/>
              </w:rPr>
            </w:pPr>
            <w:r w:rsidRPr="008B1C6C">
              <w:rPr>
                <w:b/>
                <w:szCs w:val="24"/>
              </w:rPr>
              <w:t xml:space="preserve">Unacceptable </w:t>
            </w:r>
            <w:r w:rsidR="000D14F3" w:rsidRPr="008B1C6C">
              <w:rPr>
                <w:b/>
                <w:szCs w:val="24"/>
              </w:rPr>
              <w:t>risk</w:t>
            </w:r>
            <w:r w:rsidRPr="00B029FB">
              <w:rPr>
                <w:szCs w:val="24"/>
              </w:rPr>
              <w:t xml:space="preserve"> requires</w:t>
            </w:r>
            <w:r>
              <w:rPr>
                <w:szCs w:val="24"/>
              </w:rPr>
              <w:t xml:space="preserve"> immediate attention. Work </w:t>
            </w:r>
            <w:r w:rsidRPr="008B1C6C">
              <w:rPr>
                <w:szCs w:val="24"/>
                <w:u w:val="single"/>
              </w:rPr>
              <w:t xml:space="preserve">should not be started or continued </w:t>
            </w:r>
            <w:r>
              <w:rPr>
                <w:szCs w:val="24"/>
              </w:rPr>
              <w:t>until the level of risk has been reduced</w:t>
            </w:r>
            <w:r w:rsidRPr="00B029FB">
              <w:rPr>
                <w:szCs w:val="24"/>
              </w:rPr>
              <w:t>.</w:t>
            </w:r>
          </w:p>
        </w:tc>
      </w:tr>
      <w:tr w:rsidR="00BD687F" w:rsidRPr="00B029FB" w14:paraId="1511989B" w14:textId="77777777" w:rsidTr="004C6EC2">
        <w:trPr>
          <w:trHeight w:val="680"/>
        </w:trPr>
        <w:tc>
          <w:tcPr>
            <w:tcW w:w="710" w:type="dxa"/>
            <w:shd w:val="clear" w:color="auto" w:fill="FF6600"/>
          </w:tcPr>
          <w:p w14:paraId="15119899" w14:textId="77777777" w:rsidR="00BD687F" w:rsidRPr="004E0EAD" w:rsidRDefault="00BD687F" w:rsidP="004C6EC2">
            <w:pPr>
              <w:rPr>
                <w:b/>
                <w:szCs w:val="24"/>
              </w:rPr>
            </w:pPr>
            <w:r w:rsidRPr="004E0EAD">
              <w:rPr>
                <w:b/>
                <w:szCs w:val="24"/>
              </w:rPr>
              <w:t>B</w:t>
            </w:r>
          </w:p>
        </w:tc>
        <w:tc>
          <w:tcPr>
            <w:tcW w:w="6662" w:type="dxa"/>
            <w:shd w:val="clear" w:color="auto" w:fill="FF6600"/>
          </w:tcPr>
          <w:p w14:paraId="1511989A" w14:textId="71B11522" w:rsidR="00BD687F" w:rsidRPr="00B029FB" w:rsidRDefault="00BD687F" w:rsidP="00DF1111">
            <w:pPr>
              <w:rPr>
                <w:szCs w:val="24"/>
              </w:rPr>
            </w:pPr>
            <w:r w:rsidRPr="008B1C6C">
              <w:rPr>
                <w:b/>
                <w:szCs w:val="24"/>
              </w:rPr>
              <w:t xml:space="preserve">High </w:t>
            </w:r>
            <w:r w:rsidR="000D14F3" w:rsidRPr="008B1C6C">
              <w:rPr>
                <w:b/>
                <w:szCs w:val="24"/>
              </w:rPr>
              <w:t>risk</w:t>
            </w:r>
            <w:r>
              <w:rPr>
                <w:szCs w:val="24"/>
              </w:rPr>
              <w:t xml:space="preserve"> requires immediate attention. Control measures must be identified and put into place as soon as possible. </w:t>
            </w:r>
          </w:p>
        </w:tc>
      </w:tr>
      <w:tr w:rsidR="00BD687F" w:rsidRPr="00B029FB" w14:paraId="1511989E" w14:textId="77777777" w:rsidTr="004C6EC2">
        <w:trPr>
          <w:trHeight w:val="680"/>
        </w:trPr>
        <w:tc>
          <w:tcPr>
            <w:tcW w:w="710" w:type="dxa"/>
            <w:shd w:val="clear" w:color="auto" w:fill="FF9E6D"/>
          </w:tcPr>
          <w:p w14:paraId="1511989C" w14:textId="77777777" w:rsidR="00BD687F" w:rsidRPr="004E0EAD" w:rsidRDefault="00BD687F" w:rsidP="004C6EC2">
            <w:pPr>
              <w:rPr>
                <w:b/>
                <w:szCs w:val="24"/>
              </w:rPr>
            </w:pPr>
            <w:r w:rsidRPr="004E0EAD">
              <w:rPr>
                <w:b/>
                <w:szCs w:val="24"/>
              </w:rPr>
              <w:t>C</w:t>
            </w:r>
          </w:p>
        </w:tc>
        <w:tc>
          <w:tcPr>
            <w:tcW w:w="6662" w:type="dxa"/>
            <w:shd w:val="clear" w:color="auto" w:fill="FF9E6D"/>
          </w:tcPr>
          <w:p w14:paraId="1511989D" w14:textId="49346C56" w:rsidR="00BD687F" w:rsidRPr="00B029FB" w:rsidRDefault="00BD687F" w:rsidP="00C9673A">
            <w:pPr>
              <w:rPr>
                <w:szCs w:val="24"/>
              </w:rPr>
            </w:pPr>
            <w:r w:rsidRPr="008B1C6C">
              <w:rPr>
                <w:b/>
                <w:szCs w:val="24"/>
              </w:rPr>
              <w:t xml:space="preserve">Medium </w:t>
            </w:r>
            <w:r w:rsidR="000D14F3" w:rsidRPr="008B1C6C">
              <w:rPr>
                <w:b/>
                <w:szCs w:val="24"/>
              </w:rPr>
              <w:t>risk</w:t>
            </w:r>
            <w:r>
              <w:rPr>
                <w:szCs w:val="24"/>
              </w:rPr>
              <w:t xml:space="preserve"> requires attention as soon as possible. The risk should be only be tolerated in the short term and only when further control measures are being planned and introduced, Timescales must be short. </w:t>
            </w:r>
          </w:p>
        </w:tc>
      </w:tr>
      <w:tr w:rsidR="00BD687F" w:rsidRPr="00B029FB" w14:paraId="151198A1" w14:textId="77777777" w:rsidTr="004C6EC2">
        <w:trPr>
          <w:trHeight w:val="680"/>
        </w:trPr>
        <w:tc>
          <w:tcPr>
            <w:tcW w:w="710" w:type="dxa"/>
            <w:shd w:val="clear" w:color="auto" w:fill="00B050"/>
          </w:tcPr>
          <w:p w14:paraId="1511989F" w14:textId="77777777" w:rsidR="00BD687F" w:rsidRPr="004E0EAD" w:rsidRDefault="00BD687F" w:rsidP="004C6EC2">
            <w:pPr>
              <w:rPr>
                <w:b/>
                <w:szCs w:val="24"/>
              </w:rPr>
            </w:pPr>
            <w:r w:rsidRPr="004E0EAD">
              <w:rPr>
                <w:b/>
                <w:szCs w:val="24"/>
              </w:rPr>
              <w:t>D</w:t>
            </w:r>
          </w:p>
        </w:tc>
        <w:tc>
          <w:tcPr>
            <w:tcW w:w="6662" w:type="dxa"/>
            <w:shd w:val="clear" w:color="auto" w:fill="00B050"/>
          </w:tcPr>
          <w:p w14:paraId="151198A0" w14:textId="77777777" w:rsidR="00BD687F" w:rsidRPr="004E0EAD" w:rsidRDefault="00BD687F" w:rsidP="00C9673A">
            <w:pPr>
              <w:rPr>
                <w:b/>
                <w:szCs w:val="24"/>
              </w:rPr>
            </w:pPr>
            <w:r w:rsidRPr="004E0EAD">
              <w:rPr>
                <w:b/>
                <w:szCs w:val="24"/>
              </w:rPr>
              <w:t>Low risks</w:t>
            </w:r>
            <w:r>
              <w:rPr>
                <w:b/>
                <w:szCs w:val="24"/>
              </w:rPr>
              <w:t>,</w:t>
            </w:r>
            <w:r w:rsidRPr="00AE074A">
              <w:rPr>
                <w:szCs w:val="24"/>
              </w:rPr>
              <w:t xml:space="preserve"> </w:t>
            </w:r>
            <w:r>
              <w:rPr>
                <w:szCs w:val="24"/>
              </w:rPr>
              <w:t xml:space="preserve">confirm that </w:t>
            </w:r>
            <w:r w:rsidRPr="004E0EAD">
              <w:rPr>
                <w:szCs w:val="24"/>
              </w:rPr>
              <w:t>there are</w:t>
            </w:r>
            <w:r>
              <w:rPr>
                <w:szCs w:val="24"/>
              </w:rPr>
              <w:t xml:space="preserve"> no</w:t>
            </w:r>
            <w:r w:rsidRPr="004E0EAD">
              <w:rPr>
                <w:szCs w:val="24"/>
              </w:rPr>
              <w:t xml:space="preserve"> low/no cost solutions which may eliminate/ reduce the risk further</w:t>
            </w:r>
            <w:r>
              <w:rPr>
                <w:szCs w:val="24"/>
              </w:rPr>
              <w:t>.</w:t>
            </w:r>
          </w:p>
        </w:tc>
      </w:tr>
      <w:tr w:rsidR="00BD687F" w:rsidRPr="00B029FB" w14:paraId="151198A4" w14:textId="77777777" w:rsidTr="004C6EC2">
        <w:trPr>
          <w:trHeight w:val="680"/>
        </w:trPr>
        <w:tc>
          <w:tcPr>
            <w:tcW w:w="710" w:type="dxa"/>
            <w:shd w:val="clear" w:color="auto" w:fill="92D050"/>
          </w:tcPr>
          <w:p w14:paraId="151198A2" w14:textId="77777777" w:rsidR="00BD687F" w:rsidRPr="004E0EAD" w:rsidRDefault="00BD687F" w:rsidP="004C6EC2">
            <w:pPr>
              <w:rPr>
                <w:b/>
                <w:szCs w:val="24"/>
              </w:rPr>
            </w:pPr>
            <w:r w:rsidRPr="004E0EAD">
              <w:rPr>
                <w:b/>
                <w:szCs w:val="24"/>
              </w:rPr>
              <w:t>E</w:t>
            </w:r>
          </w:p>
        </w:tc>
        <w:tc>
          <w:tcPr>
            <w:tcW w:w="6662" w:type="dxa"/>
            <w:shd w:val="clear" w:color="auto" w:fill="92D050"/>
          </w:tcPr>
          <w:p w14:paraId="151198A3" w14:textId="77777777" w:rsidR="00BD687F" w:rsidRPr="00B029FB" w:rsidRDefault="00BD687F" w:rsidP="00853A26">
            <w:pPr>
              <w:rPr>
                <w:szCs w:val="24"/>
              </w:rPr>
            </w:pPr>
            <w:r w:rsidRPr="004E0EAD">
              <w:rPr>
                <w:b/>
                <w:szCs w:val="24"/>
              </w:rPr>
              <w:t>Trivial risk</w:t>
            </w:r>
            <w:r>
              <w:rPr>
                <w:b/>
                <w:szCs w:val="24"/>
              </w:rPr>
              <w:t>,</w:t>
            </w:r>
            <w:r w:rsidRPr="00AE074A">
              <w:rPr>
                <w:szCs w:val="24"/>
              </w:rPr>
              <w:t xml:space="preserve"> </w:t>
            </w:r>
            <w:r>
              <w:rPr>
                <w:szCs w:val="24"/>
              </w:rPr>
              <w:t>no further action</w:t>
            </w:r>
            <w:r w:rsidRPr="00B029FB">
              <w:rPr>
                <w:szCs w:val="24"/>
              </w:rPr>
              <w:t xml:space="preserve"> required</w:t>
            </w:r>
            <w:r>
              <w:rPr>
                <w:szCs w:val="24"/>
              </w:rPr>
              <w:t xml:space="preserve"> but review at regular intervals to ensure controls remain effective.</w:t>
            </w:r>
          </w:p>
        </w:tc>
      </w:tr>
    </w:tbl>
    <w:p w14:paraId="151198A5" w14:textId="77777777" w:rsidR="00BD687F" w:rsidRDefault="00BD687F" w:rsidP="00004B1A"/>
    <w:p w14:paraId="151198A6" w14:textId="77777777" w:rsidR="00BD687F" w:rsidRPr="008769D0" w:rsidRDefault="00BD687F" w:rsidP="005C5EFD">
      <w:pPr>
        <w:rPr>
          <w:sz w:val="16"/>
          <w:szCs w:val="16"/>
        </w:rPr>
      </w:pPr>
    </w:p>
    <w:sectPr w:rsidR="00BD687F" w:rsidRPr="008769D0" w:rsidSect="00647204">
      <w:pgSz w:w="16840" w:h="11907" w:orient="landscape" w:code="9"/>
      <w:pgMar w:top="284" w:right="663" w:bottom="794" w:left="578"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31C9" w14:textId="77777777" w:rsidR="00520552" w:rsidRDefault="00520552">
      <w:r>
        <w:separator/>
      </w:r>
    </w:p>
  </w:endnote>
  <w:endnote w:type="continuationSeparator" w:id="0">
    <w:p w14:paraId="5EAAEEF4" w14:textId="77777777" w:rsidR="00520552" w:rsidRDefault="00520552">
      <w:r>
        <w:continuationSeparator/>
      </w:r>
    </w:p>
  </w:endnote>
  <w:endnote w:type="continuationNotice" w:id="1">
    <w:p w14:paraId="6EAD4752" w14:textId="77777777" w:rsidR="00520552" w:rsidRDefault="00520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F110" w14:textId="77777777" w:rsidR="00520552" w:rsidRDefault="00520552">
      <w:r>
        <w:separator/>
      </w:r>
    </w:p>
  </w:footnote>
  <w:footnote w:type="continuationSeparator" w:id="0">
    <w:p w14:paraId="474D50A5" w14:textId="77777777" w:rsidR="00520552" w:rsidRDefault="00520552">
      <w:r>
        <w:continuationSeparator/>
      </w:r>
    </w:p>
  </w:footnote>
  <w:footnote w:type="continuationNotice" w:id="1">
    <w:p w14:paraId="4D5B2AD3" w14:textId="77777777" w:rsidR="00520552" w:rsidRDefault="005205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2CD"/>
    <w:rsid w:val="00004B1A"/>
    <w:rsid w:val="000248DB"/>
    <w:rsid w:val="000402B3"/>
    <w:rsid w:val="0006241A"/>
    <w:rsid w:val="00064B9F"/>
    <w:rsid w:val="0006612F"/>
    <w:rsid w:val="00066D94"/>
    <w:rsid w:val="00070EF1"/>
    <w:rsid w:val="00087B10"/>
    <w:rsid w:val="000966F3"/>
    <w:rsid w:val="000A071D"/>
    <w:rsid w:val="000D0861"/>
    <w:rsid w:val="000D14F3"/>
    <w:rsid w:val="000D7D9F"/>
    <w:rsid w:val="000F2E30"/>
    <w:rsid w:val="00120DC7"/>
    <w:rsid w:val="0012336F"/>
    <w:rsid w:val="00123A60"/>
    <w:rsid w:val="00132B9A"/>
    <w:rsid w:val="001D27D6"/>
    <w:rsid w:val="001D54C8"/>
    <w:rsid w:val="001E3B9C"/>
    <w:rsid w:val="001F72C1"/>
    <w:rsid w:val="00206A4A"/>
    <w:rsid w:val="0021297F"/>
    <w:rsid w:val="0023797F"/>
    <w:rsid w:val="002507A7"/>
    <w:rsid w:val="00257C07"/>
    <w:rsid w:val="002840D7"/>
    <w:rsid w:val="002868D0"/>
    <w:rsid w:val="00291A26"/>
    <w:rsid w:val="00291A97"/>
    <w:rsid w:val="002A1EBF"/>
    <w:rsid w:val="002A6F34"/>
    <w:rsid w:val="002B04E8"/>
    <w:rsid w:val="002B2AF4"/>
    <w:rsid w:val="002B4990"/>
    <w:rsid w:val="002C78B5"/>
    <w:rsid w:val="002E64C1"/>
    <w:rsid w:val="002F27E5"/>
    <w:rsid w:val="002F73F3"/>
    <w:rsid w:val="00301078"/>
    <w:rsid w:val="00305B57"/>
    <w:rsid w:val="003062F8"/>
    <w:rsid w:val="0033089E"/>
    <w:rsid w:val="0034751C"/>
    <w:rsid w:val="00357192"/>
    <w:rsid w:val="00366DF5"/>
    <w:rsid w:val="00372BFF"/>
    <w:rsid w:val="0037403C"/>
    <w:rsid w:val="0038260C"/>
    <w:rsid w:val="0038323F"/>
    <w:rsid w:val="003A071A"/>
    <w:rsid w:val="003A18F9"/>
    <w:rsid w:val="003A5355"/>
    <w:rsid w:val="003D0EB7"/>
    <w:rsid w:val="003E59D8"/>
    <w:rsid w:val="003E7216"/>
    <w:rsid w:val="004158A7"/>
    <w:rsid w:val="004400E4"/>
    <w:rsid w:val="00442C47"/>
    <w:rsid w:val="0045488B"/>
    <w:rsid w:val="004549D5"/>
    <w:rsid w:val="00462AA5"/>
    <w:rsid w:val="00465838"/>
    <w:rsid w:val="0047531C"/>
    <w:rsid w:val="004779A9"/>
    <w:rsid w:val="00492476"/>
    <w:rsid w:val="004C099B"/>
    <w:rsid w:val="004C1B76"/>
    <w:rsid w:val="004C25FA"/>
    <w:rsid w:val="004C6EC2"/>
    <w:rsid w:val="004D6CAC"/>
    <w:rsid w:val="004E0EAD"/>
    <w:rsid w:val="004E3262"/>
    <w:rsid w:val="004E3370"/>
    <w:rsid w:val="004F235C"/>
    <w:rsid w:val="00503183"/>
    <w:rsid w:val="00520552"/>
    <w:rsid w:val="0052233C"/>
    <w:rsid w:val="005335F2"/>
    <w:rsid w:val="00540548"/>
    <w:rsid w:val="00543DE2"/>
    <w:rsid w:val="00552F59"/>
    <w:rsid w:val="005559D5"/>
    <w:rsid w:val="00556878"/>
    <w:rsid w:val="005568E8"/>
    <w:rsid w:val="00580D08"/>
    <w:rsid w:val="00584D69"/>
    <w:rsid w:val="005858AB"/>
    <w:rsid w:val="00595BBB"/>
    <w:rsid w:val="00595D1C"/>
    <w:rsid w:val="00596DED"/>
    <w:rsid w:val="005A1C9E"/>
    <w:rsid w:val="005B4DE5"/>
    <w:rsid w:val="005B53F5"/>
    <w:rsid w:val="005C5EFD"/>
    <w:rsid w:val="005C6001"/>
    <w:rsid w:val="005C77DB"/>
    <w:rsid w:val="005D5564"/>
    <w:rsid w:val="005F0D4F"/>
    <w:rsid w:val="00603075"/>
    <w:rsid w:val="00611577"/>
    <w:rsid w:val="006142CD"/>
    <w:rsid w:val="006167AB"/>
    <w:rsid w:val="006204C2"/>
    <w:rsid w:val="0063182B"/>
    <w:rsid w:val="00640F5C"/>
    <w:rsid w:val="00644364"/>
    <w:rsid w:val="00647204"/>
    <w:rsid w:val="00650DDF"/>
    <w:rsid w:val="00652160"/>
    <w:rsid w:val="0065390E"/>
    <w:rsid w:val="00657195"/>
    <w:rsid w:val="0066199C"/>
    <w:rsid w:val="00692070"/>
    <w:rsid w:val="006A399F"/>
    <w:rsid w:val="006B2393"/>
    <w:rsid w:val="006D5AB6"/>
    <w:rsid w:val="006D5FF9"/>
    <w:rsid w:val="006F693F"/>
    <w:rsid w:val="00702960"/>
    <w:rsid w:val="007143DA"/>
    <w:rsid w:val="00717B18"/>
    <w:rsid w:val="00733240"/>
    <w:rsid w:val="00751DDA"/>
    <w:rsid w:val="00761FF2"/>
    <w:rsid w:val="00777960"/>
    <w:rsid w:val="007A31E3"/>
    <w:rsid w:val="007A4D38"/>
    <w:rsid w:val="007A560A"/>
    <w:rsid w:val="007C1C1F"/>
    <w:rsid w:val="007C4037"/>
    <w:rsid w:val="007C4878"/>
    <w:rsid w:val="007C71AD"/>
    <w:rsid w:val="007D64AA"/>
    <w:rsid w:val="007E16A7"/>
    <w:rsid w:val="007F4AD0"/>
    <w:rsid w:val="007F689A"/>
    <w:rsid w:val="00803754"/>
    <w:rsid w:val="0082086D"/>
    <w:rsid w:val="00834165"/>
    <w:rsid w:val="008352E5"/>
    <w:rsid w:val="00841534"/>
    <w:rsid w:val="0084656C"/>
    <w:rsid w:val="00852D91"/>
    <w:rsid w:val="00853A26"/>
    <w:rsid w:val="008769D0"/>
    <w:rsid w:val="00884986"/>
    <w:rsid w:val="00885D3F"/>
    <w:rsid w:val="00895D31"/>
    <w:rsid w:val="008973E2"/>
    <w:rsid w:val="008B0819"/>
    <w:rsid w:val="008B1C6C"/>
    <w:rsid w:val="008B6CD7"/>
    <w:rsid w:val="008D31DD"/>
    <w:rsid w:val="008E20AF"/>
    <w:rsid w:val="008E30E4"/>
    <w:rsid w:val="00902E54"/>
    <w:rsid w:val="00903840"/>
    <w:rsid w:val="00904C9A"/>
    <w:rsid w:val="00907207"/>
    <w:rsid w:val="00921A6A"/>
    <w:rsid w:val="009265C8"/>
    <w:rsid w:val="00934DC1"/>
    <w:rsid w:val="00936A37"/>
    <w:rsid w:val="0095377A"/>
    <w:rsid w:val="00956F0E"/>
    <w:rsid w:val="00971B42"/>
    <w:rsid w:val="00976436"/>
    <w:rsid w:val="00976F22"/>
    <w:rsid w:val="00980BCD"/>
    <w:rsid w:val="00981369"/>
    <w:rsid w:val="00987D9B"/>
    <w:rsid w:val="009A4050"/>
    <w:rsid w:val="009A6408"/>
    <w:rsid w:val="009B4E8F"/>
    <w:rsid w:val="009B79AA"/>
    <w:rsid w:val="009C7D2E"/>
    <w:rsid w:val="00A13E3C"/>
    <w:rsid w:val="00A56C18"/>
    <w:rsid w:val="00A57814"/>
    <w:rsid w:val="00A63E10"/>
    <w:rsid w:val="00A65F60"/>
    <w:rsid w:val="00A703F5"/>
    <w:rsid w:val="00A76609"/>
    <w:rsid w:val="00A808BF"/>
    <w:rsid w:val="00A8195C"/>
    <w:rsid w:val="00A845BC"/>
    <w:rsid w:val="00A854B8"/>
    <w:rsid w:val="00A876F2"/>
    <w:rsid w:val="00A91343"/>
    <w:rsid w:val="00AA60C2"/>
    <w:rsid w:val="00AB2356"/>
    <w:rsid w:val="00AB3C01"/>
    <w:rsid w:val="00AC5A0F"/>
    <w:rsid w:val="00AD017C"/>
    <w:rsid w:val="00AD3747"/>
    <w:rsid w:val="00AE074A"/>
    <w:rsid w:val="00AE5553"/>
    <w:rsid w:val="00AE6BD0"/>
    <w:rsid w:val="00AF4633"/>
    <w:rsid w:val="00AF5A34"/>
    <w:rsid w:val="00B014CD"/>
    <w:rsid w:val="00B029FB"/>
    <w:rsid w:val="00B059C1"/>
    <w:rsid w:val="00B063EE"/>
    <w:rsid w:val="00B100FF"/>
    <w:rsid w:val="00B109D6"/>
    <w:rsid w:val="00B1346B"/>
    <w:rsid w:val="00B31EC6"/>
    <w:rsid w:val="00B51216"/>
    <w:rsid w:val="00B5546B"/>
    <w:rsid w:val="00B64E66"/>
    <w:rsid w:val="00B70498"/>
    <w:rsid w:val="00B7216B"/>
    <w:rsid w:val="00B916FF"/>
    <w:rsid w:val="00B929E4"/>
    <w:rsid w:val="00B96426"/>
    <w:rsid w:val="00BA35D9"/>
    <w:rsid w:val="00BA76C2"/>
    <w:rsid w:val="00BA7873"/>
    <w:rsid w:val="00BB78F5"/>
    <w:rsid w:val="00BB7E64"/>
    <w:rsid w:val="00BC6F18"/>
    <w:rsid w:val="00BD5F6C"/>
    <w:rsid w:val="00BD687F"/>
    <w:rsid w:val="00BE1561"/>
    <w:rsid w:val="00BF1CBF"/>
    <w:rsid w:val="00BF46A0"/>
    <w:rsid w:val="00BF5EEB"/>
    <w:rsid w:val="00C03D77"/>
    <w:rsid w:val="00C13772"/>
    <w:rsid w:val="00C1543D"/>
    <w:rsid w:val="00C637F6"/>
    <w:rsid w:val="00C7265F"/>
    <w:rsid w:val="00C76588"/>
    <w:rsid w:val="00C87C65"/>
    <w:rsid w:val="00C9382B"/>
    <w:rsid w:val="00C960B8"/>
    <w:rsid w:val="00C9673A"/>
    <w:rsid w:val="00CA247D"/>
    <w:rsid w:val="00CA54C2"/>
    <w:rsid w:val="00CA7E81"/>
    <w:rsid w:val="00CB4F55"/>
    <w:rsid w:val="00CC12A4"/>
    <w:rsid w:val="00CC17D4"/>
    <w:rsid w:val="00CD4552"/>
    <w:rsid w:val="00CE5A6A"/>
    <w:rsid w:val="00CE7632"/>
    <w:rsid w:val="00CF0829"/>
    <w:rsid w:val="00D13486"/>
    <w:rsid w:val="00D36ED4"/>
    <w:rsid w:val="00D70E3B"/>
    <w:rsid w:val="00D729FE"/>
    <w:rsid w:val="00D73F35"/>
    <w:rsid w:val="00D8234A"/>
    <w:rsid w:val="00DA0F2E"/>
    <w:rsid w:val="00DC16BE"/>
    <w:rsid w:val="00DC7F05"/>
    <w:rsid w:val="00DF1111"/>
    <w:rsid w:val="00E00FDA"/>
    <w:rsid w:val="00E03565"/>
    <w:rsid w:val="00E0725F"/>
    <w:rsid w:val="00E217D2"/>
    <w:rsid w:val="00E31E33"/>
    <w:rsid w:val="00E34E76"/>
    <w:rsid w:val="00E45FFC"/>
    <w:rsid w:val="00E56272"/>
    <w:rsid w:val="00E56EB9"/>
    <w:rsid w:val="00E74138"/>
    <w:rsid w:val="00E93419"/>
    <w:rsid w:val="00EA01BD"/>
    <w:rsid w:val="00EA06E8"/>
    <w:rsid w:val="00EB1F71"/>
    <w:rsid w:val="00ED0881"/>
    <w:rsid w:val="00ED12C0"/>
    <w:rsid w:val="00EF20CC"/>
    <w:rsid w:val="00F04CFA"/>
    <w:rsid w:val="00F053F7"/>
    <w:rsid w:val="00F07A96"/>
    <w:rsid w:val="00F13A45"/>
    <w:rsid w:val="00F26663"/>
    <w:rsid w:val="00F40B42"/>
    <w:rsid w:val="00F4792A"/>
    <w:rsid w:val="00F60837"/>
    <w:rsid w:val="00F67105"/>
    <w:rsid w:val="00F9151B"/>
    <w:rsid w:val="00FA1D79"/>
    <w:rsid w:val="00FB470C"/>
    <w:rsid w:val="00FC306E"/>
    <w:rsid w:val="00FC6EA3"/>
    <w:rsid w:val="00FD1EB0"/>
    <w:rsid w:val="00FD6C4C"/>
    <w:rsid w:val="00FE5DA9"/>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196F8"/>
  <w15:docId w15:val="{C6137CAE-585D-44A5-8FCA-2E16E72C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F"/>
    <w:rPr>
      <w:rFonts w:ascii="Arial" w:hAnsi="Arial"/>
      <w:sz w:val="24"/>
      <w:szCs w:val="20"/>
    </w:rPr>
  </w:style>
  <w:style w:type="paragraph" w:styleId="Heading1">
    <w:name w:val="heading 1"/>
    <w:basedOn w:val="Normal"/>
    <w:next w:val="Normal"/>
    <w:link w:val="Heading1Char"/>
    <w:uiPriority w:val="99"/>
    <w:qFormat/>
    <w:rsid w:val="0038323F"/>
    <w:pPr>
      <w:keepNext/>
      <w:outlineLvl w:val="0"/>
    </w:pPr>
    <w:rPr>
      <w:b/>
      <w:sz w:val="20"/>
    </w:rPr>
  </w:style>
  <w:style w:type="paragraph" w:styleId="Heading2">
    <w:name w:val="heading 2"/>
    <w:basedOn w:val="Normal"/>
    <w:next w:val="Normal"/>
    <w:link w:val="Heading2Char"/>
    <w:uiPriority w:val="99"/>
    <w:qFormat/>
    <w:rsid w:val="0038323F"/>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57CA"/>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8323F"/>
    <w:pPr>
      <w:tabs>
        <w:tab w:val="center" w:pos="4153"/>
        <w:tab w:val="right" w:pos="8306"/>
      </w:tabs>
    </w:pPr>
  </w:style>
  <w:style w:type="character" w:customStyle="1" w:styleId="HeaderChar">
    <w:name w:val="Header Char"/>
    <w:basedOn w:val="DefaultParagraphFont"/>
    <w:link w:val="Header"/>
    <w:uiPriority w:val="99"/>
    <w:semiHidden/>
    <w:rsid w:val="001957CA"/>
    <w:rPr>
      <w:rFonts w:ascii="Arial" w:hAnsi="Arial"/>
      <w:sz w:val="24"/>
      <w:szCs w:val="20"/>
    </w:rPr>
  </w:style>
  <w:style w:type="paragraph" w:styleId="Footer">
    <w:name w:val="footer"/>
    <w:basedOn w:val="Normal"/>
    <w:link w:val="FooterChar"/>
    <w:uiPriority w:val="99"/>
    <w:rsid w:val="0038323F"/>
    <w:pPr>
      <w:tabs>
        <w:tab w:val="center" w:pos="4153"/>
        <w:tab w:val="right" w:pos="8306"/>
      </w:tabs>
    </w:pPr>
  </w:style>
  <w:style w:type="character" w:customStyle="1" w:styleId="FooterChar">
    <w:name w:val="Footer Char"/>
    <w:basedOn w:val="DefaultParagraphFont"/>
    <w:link w:val="Footer"/>
    <w:uiPriority w:val="99"/>
    <w:semiHidden/>
    <w:rsid w:val="001957CA"/>
    <w:rPr>
      <w:rFonts w:ascii="Arial" w:hAnsi="Arial"/>
      <w:sz w:val="24"/>
      <w:szCs w:val="20"/>
    </w:rPr>
  </w:style>
  <w:style w:type="table" w:styleId="TableGrid">
    <w:name w:val="Table Grid"/>
    <w:basedOn w:val="TableNormal"/>
    <w:uiPriority w:val="99"/>
    <w:rsid w:val="005C5E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47204"/>
    <w:rPr>
      <w:rFonts w:cs="Times New Roman"/>
    </w:rPr>
  </w:style>
  <w:style w:type="character" w:styleId="PlaceholderText">
    <w:name w:val="Placeholder Text"/>
    <w:basedOn w:val="DefaultParagraphFont"/>
    <w:uiPriority w:val="99"/>
    <w:semiHidden/>
    <w:rsid w:val="003E7216"/>
    <w:rPr>
      <w:rFonts w:cs="Times New Roman"/>
      <w:color w:val="808080"/>
    </w:rPr>
  </w:style>
  <w:style w:type="paragraph" w:styleId="BalloonText">
    <w:name w:val="Balloon Text"/>
    <w:basedOn w:val="Normal"/>
    <w:link w:val="BalloonTextChar"/>
    <w:uiPriority w:val="99"/>
    <w:semiHidden/>
    <w:rsid w:val="003E7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16"/>
    <w:rPr>
      <w:rFonts w:ascii="Tahoma" w:hAnsi="Tahoma" w:cs="Tahoma"/>
      <w:sz w:val="16"/>
      <w:szCs w:val="16"/>
    </w:rPr>
  </w:style>
  <w:style w:type="paragraph" w:styleId="BodyText">
    <w:name w:val="Body Text"/>
    <w:basedOn w:val="Normal"/>
    <w:link w:val="BodyTextChar"/>
    <w:rsid w:val="001D54C8"/>
    <w:rPr>
      <w:b/>
      <w:bCs/>
      <w:sz w:val="20"/>
    </w:rPr>
  </w:style>
  <w:style w:type="character" w:customStyle="1" w:styleId="BodyTextChar">
    <w:name w:val="Body Text Char"/>
    <w:basedOn w:val="DefaultParagraphFont"/>
    <w:link w:val="BodyText"/>
    <w:rsid w:val="001D54C8"/>
    <w:rPr>
      <w:rFonts w:ascii="Arial" w:hAnsi="Arial"/>
      <w:b/>
      <w:bCs/>
      <w:sz w:val="20"/>
      <w:szCs w:val="20"/>
    </w:rPr>
  </w:style>
  <w:style w:type="paragraph" w:styleId="Revision">
    <w:name w:val="Revision"/>
    <w:hidden/>
    <w:uiPriority w:val="99"/>
    <w:semiHidden/>
    <w:rsid w:val="003A18F9"/>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75b1e456-0c1b-454e-bca7-d7434ddae502">Risk Assessment</Doc_x0020_Type>
    <Reviewer xmlns="75b1e456-0c1b-454e-bca7-d7434ddae502">Senior Technical Officer (Depot and Stores)</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629AAB479A840A161A418A6F5A752" ma:contentTypeVersion="12" ma:contentTypeDescription="Create a new document." ma:contentTypeScope="" ma:versionID="96cef9a231272aac99b059cd64c70a74">
  <xsd:schema xmlns:xsd="http://www.w3.org/2001/XMLSchema" xmlns:xs="http://www.w3.org/2001/XMLSchema" xmlns:p="http://schemas.microsoft.com/office/2006/metadata/properties" xmlns:ns2="75b1e456-0c1b-454e-bca7-d7434ddae502" targetNamespace="http://schemas.microsoft.com/office/2006/metadata/properties" ma:root="true" ma:fieldsID="a44cbae7430410f82ed67170436f1c17" ns2:_="">
    <xsd:import namespace="75b1e456-0c1b-454e-bca7-d7434ddae502"/>
    <xsd:element name="properties">
      <xsd:complexType>
        <xsd:sequence>
          <xsd:element name="documentManagement">
            <xsd:complexType>
              <xsd:all>
                <xsd:element ref="ns2:Doc_x0020_Type"/>
                <xsd:element ref="ns2:MediaServiceMetadata" minOccurs="0"/>
                <xsd:element ref="ns2:MediaServiceFastMetadata" minOccurs="0"/>
                <xsd:element ref="ns2:Reviewe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456-0c1b-454e-bca7-d7434ddae502" elementFormDefault="qualified">
    <xsd:import namespace="http://schemas.microsoft.com/office/2006/documentManagement/types"/>
    <xsd:import namespace="http://schemas.microsoft.com/office/infopath/2007/PartnerControls"/>
    <xsd:element name="Doc_x0020_Type" ma:index="4" ma:displayName="Doc" ma:default="Risk Assessment" ma:format="Dropdown" ma:internalName="Doc_x0020_Type" ma:readOnly="false">
      <xsd:simpleType>
        <xsd:restriction base="dms:Choice">
          <xsd:enumeration value="Health &amp; Safety Plan"/>
          <xsd:enumeration value="Method Statement"/>
          <xsd:enumeration value="Risk Assessment"/>
          <xsd:enumeration value="COSHH"/>
          <xsd:enumeration value="Supplier RAs"/>
          <xsd:enumeration value="{Not used}"/>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default="Senior Technical Officer (Depot and Stores)" ma:format="Dropdown" ma:internalName="Reviewer">
      <xsd:simpleType>
        <xsd:restriction base="dms:Choice">
          <xsd:enumeration value="N/A"/>
          <xsd:enumeration value="SEM Drainage, PROW &amp; Stores"/>
          <xsd:enumeration value="Senior Technical Officer (Depot and Stores)"/>
          <xsd:enumeration value="Service Manager Operations"/>
          <xsd:enumeration value="Service Manager Street Lighting"/>
          <xsd:enumeration value="TL Business Support"/>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3D0C-303D-471C-80B7-C361E93B8B81}">
  <ds:schemaRefs>
    <ds:schemaRef ds:uri="http://schemas.microsoft.com/sharepoint/v3/contenttype/forms"/>
  </ds:schemaRefs>
</ds:datastoreItem>
</file>

<file path=customXml/itemProps2.xml><?xml version="1.0" encoding="utf-8"?>
<ds:datastoreItem xmlns:ds="http://schemas.openxmlformats.org/officeDocument/2006/customXml" ds:itemID="{5DE9EF70-3A91-4929-8CCF-325C64CD9601}">
  <ds:schemaRefs>
    <ds:schemaRef ds:uri="http://schemas.microsoft.com/office/2006/metadata/properties"/>
    <ds:schemaRef ds:uri="75b1e456-0c1b-454e-bca7-d7434ddae5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62FAEE8-97ED-46B6-95C9-C381AFA43AE3}"/>
</file>

<file path=customXml/itemProps4.xml><?xml version="1.0" encoding="utf-8"?>
<ds:datastoreItem xmlns:ds="http://schemas.openxmlformats.org/officeDocument/2006/customXml" ds:itemID="{A944F5D6-AF90-4BD3-870F-3098DC71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654</Words>
  <Characters>3550</Characters>
  <Application>Microsoft Office Word</Application>
  <DocSecurity>0</DocSecurity>
  <Lines>322</Lines>
  <Paragraphs>150</Paragraphs>
  <ScaleCrop>false</ScaleCrop>
  <HeadingPairs>
    <vt:vector size="2" baseType="variant">
      <vt:variant>
        <vt:lpstr>Title</vt:lpstr>
      </vt:variant>
      <vt:variant>
        <vt:i4>1</vt:i4>
      </vt:variant>
    </vt:vector>
  </HeadingPairs>
  <TitlesOfParts>
    <vt:vector size="1" baseType="lpstr">
      <vt:lpstr>Operational Yards, Depots and Stores</vt:lpstr>
    </vt:vector>
  </TitlesOfParts>
  <Company>Colchester Borough Council</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ladders in the stores area</dc:title>
  <dc:creator>Authorised User</dc:creator>
  <cp:lastModifiedBy>Treen, Mark</cp:lastModifiedBy>
  <cp:revision>6</cp:revision>
  <cp:lastPrinted>2014-02-17T15:52:00Z</cp:lastPrinted>
  <dcterms:created xsi:type="dcterms:W3CDTF">2022-06-09T12:35:00Z</dcterms:created>
  <dcterms:modified xsi:type="dcterms:W3CDTF">2026-04-14T13:43:00Z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0x01010027F629AAB479A840A161A418A6F5A752</vt:lpwstr>
  </property>
  <property fmtid="{D5CDD505-2E9C-101B-9397-08002B2CF9AE}" pid="3" name="Order">
    <vt:r8>3100</vt:r8>
  </property>
  <property fmtid="{D5CDD505-2E9C-101B-9397-08002B2CF9AE}" pid="4" name="Service Area">
    <vt:lpwstr>Highway Operations</vt:lpwstr>
  </property>
</Properties>
</file>