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C370" w14:textId="46385304" w:rsidR="008A107B" w:rsidRDefault="006F7FBD" w:rsidP="00D87FCC">
      <w:pPr>
        <w:spacing w:after="1" w:line="364" w:lineRule="auto"/>
        <w:ind w:left="0" w:right="9577" w:firstLine="0"/>
      </w:pPr>
      <w:r>
        <w:rPr>
          <w:sz w:val="20"/>
        </w:rPr>
        <w:t xml:space="preserve">   </w:t>
      </w:r>
    </w:p>
    <w:p w14:paraId="1481625A" w14:textId="15392224" w:rsidR="00D87FCC" w:rsidRDefault="00D87FCC" w:rsidP="00D87FCC">
      <w:pPr>
        <w:spacing w:after="586" w:line="259" w:lineRule="auto"/>
        <w:ind w:left="0" w:firstLine="0"/>
        <w:jc w:val="center"/>
        <w:rPr>
          <w:rFonts w:ascii="Microsoft Sans Serif" w:hAnsi="Microsoft Sans Serif" w:cs="Microsoft Sans Serif"/>
          <w:b/>
          <w:bCs/>
          <w:color w:val="002060"/>
          <w:sz w:val="68"/>
          <w:szCs w:val="68"/>
          <w:u w:val="single"/>
        </w:rPr>
      </w:pPr>
      <w:r w:rsidRPr="00D87FCC">
        <w:rPr>
          <w:rFonts w:ascii="Microsoft Sans Serif" w:hAnsi="Microsoft Sans Serif" w:cs="Microsoft Sans Serif"/>
          <w:b/>
          <w:bCs/>
          <w:color w:val="002060"/>
          <w:sz w:val="68"/>
          <w:szCs w:val="68"/>
          <w:u w:val="single"/>
        </w:rPr>
        <w:t>Designated Teacher Policy</w:t>
      </w:r>
    </w:p>
    <w:p w14:paraId="04CC357A" w14:textId="510D7FBE" w:rsidR="00D87FCC" w:rsidRPr="00D87FCC" w:rsidRDefault="00D87FCC" w:rsidP="00D87FCC">
      <w:pPr>
        <w:spacing w:after="0" w:line="259" w:lineRule="auto"/>
        <w:ind w:left="656" w:firstLine="0"/>
        <w:jc w:val="center"/>
        <w:rPr>
          <w:rFonts w:ascii="Microsoft Sans Serif" w:hAnsi="Microsoft Sans Serif" w:cs="Microsoft Sans Serif"/>
          <w:color w:val="002060"/>
          <w:sz w:val="56"/>
          <w:szCs w:val="56"/>
        </w:rPr>
      </w:pPr>
      <w:r w:rsidRPr="00D87FCC">
        <w:rPr>
          <w:rFonts w:ascii="Microsoft Sans Serif" w:hAnsi="Microsoft Sans Serif" w:cs="Microsoft Sans Serif"/>
          <w:color w:val="002060"/>
          <w:sz w:val="56"/>
          <w:szCs w:val="56"/>
        </w:rPr>
        <w:t>Looked-after and Previously Looked-after children</w:t>
      </w:r>
    </w:p>
    <w:p w14:paraId="1383D2F6" w14:textId="77777777" w:rsidR="008A107B" w:rsidRPr="00D87FCC" w:rsidRDefault="006F7FBD">
      <w:pPr>
        <w:spacing w:after="1" w:line="364" w:lineRule="auto"/>
        <w:ind w:left="0" w:right="9577" w:firstLine="0"/>
        <w:rPr>
          <w:rFonts w:ascii="Microsoft Sans Serif" w:hAnsi="Microsoft Sans Serif" w:cs="Microsoft Sans Serif"/>
          <w:color w:val="002060"/>
        </w:rPr>
      </w:pPr>
      <w:r w:rsidRPr="00D87FCC">
        <w:rPr>
          <w:rFonts w:ascii="Microsoft Sans Serif" w:hAnsi="Microsoft Sans Serif" w:cs="Microsoft Sans Serif"/>
          <w:color w:val="002060"/>
          <w:sz w:val="20"/>
        </w:rPr>
        <w:t xml:space="preserve">  </w:t>
      </w:r>
    </w:p>
    <w:p w14:paraId="4340E6E8" w14:textId="77777777" w:rsidR="008A107B" w:rsidRDefault="006F7FBD">
      <w:pPr>
        <w:spacing w:after="102" w:line="259" w:lineRule="auto"/>
        <w:ind w:left="0" w:firstLine="0"/>
      </w:pPr>
      <w:r>
        <w:rPr>
          <w:sz w:val="20"/>
        </w:rPr>
        <w:t xml:space="preserve"> </w:t>
      </w:r>
    </w:p>
    <w:p w14:paraId="2BE72D52" w14:textId="77777777" w:rsidR="008A107B" w:rsidRDefault="006F7FBD">
      <w:pPr>
        <w:spacing w:after="0" w:line="259" w:lineRule="auto"/>
        <w:ind w:left="0" w:firstLine="0"/>
      </w:pPr>
      <w:r>
        <w:rPr>
          <w:color w:val="00CE7F"/>
          <w:sz w:val="20"/>
        </w:rPr>
        <w:t xml:space="preserve"> </w:t>
      </w:r>
    </w:p>
    <w:tbl>
      <w:tblPr>
        <w:tblStyle w:val="TableGrid"/>
        <w:tblW w:w="9623" w:type="dxa"/>
        <w:tblInd w:w="5" w:type="dxa"/>
        <w:tblCellMar>
          <w:top w:w="64" w:type="dxa"/>
          <w:left w:w="107" w:type="dxa"/>
          <w:right w:w="115" w:type="dxa"/>
        </w:tblCellMar>
        <w:tblLook w:val="04A0" w:firstRow="1" w:lastRow="0" w:firstColumn="1" w:lastColumn="0" w:noHBand="0" w:noVBand="1"/>
      </w:tblPr>
      <w:tblGrid>
        <w:gridCol w:w="4693"/>
        <w:gridCol w:w="4930"/>
      </w:tblGrid>
      <w:tr w:rsidR="008A107B" w14:paraId="527B5373"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5EC270DD" w14:textId="77777777" w:rsidR="008A107B" w:rsidRPr="00D87FCC" w:rsidRDefault="006F7FBD">
            <w:pPr>
              <w:spacing w:after="0" w:line="259" w:lineRule="auto"/>
              <w:ind w:left="1"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Status </w:t>
            </w:r>
          </w:p>
        </w:tc>
        <w:tc>
          <w:tcPr>
            <w:tcW w:w="4930" w:type="dxa"/>
            <w:tcBorders>
              <w:top w:val="single" w:sz="4" w:space="0" w:color="000000"/>
              <w:left w:val="single" w:sz="4" w:space="0" w:color="000000"/>
              <w:bottom w:val="single" w:sz="4" w:space="0" w:color="000000"/>
              <w:right w:val="single" w:sz="4" w:space="0" w:color="000000"/>
            </w:tcBorders>
          </w:tcPr>
          <w:p w14:paraId="6470B276" w14:textId="77777777" w:rsidR="008A107B" w:rsidRPr="00D87FCC" w:rsidRDefault="006F7FBD">
            <w:pPr>
              <w:spacing w:after="0" w:line="259" w:lineRule="auto"/>
              <w:ind w:left="2"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Statutory </w:t>
            </w:r>
          </w:p>
        </w:tc>
      </w:tr>
      <w:tr w:rsidR="008A107B" w14:paraId="1AA689BF"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603D42E9" w14:textId="77777777" w:rsidR="008A107B" w:rsidRPr="00D87FCC" w:rsidRDefault="006F7FBD">
            <w:pPr>
              <w:spacing w:after="0" w:line="259" w:lineRule="auto"/>
              <w:ind w:left="29" w:firstLine="0"/>
              <w:rPr>
                <w:rFonts w:ascii="Microsoft Sans Serif" w:hAnsi="Microsoft Sans Serif" w:cs="Microsoft Sans Serif"/>
                <w:color w:val="002060"/>
              </w:rPr>
            </w:pPr>
            <w:r w:rsidRPr="00D87FCC">
              <w:rPr>
                <w:rFonts w:ascii="Microsoft Sans Serif" w:hAnsi="Microsoft Sans Serif" w:cs="Microsoft Sans Serif"/>
                <w:color w:val="002060"/>
                <w:sz w:val="28"/>
              </w:rPr>
              <w:t>Responsible Governors’ Committee</w:t>
            </w:r>
          </w:p>
        </w:tc>
        <w:tc>
          <w:tcPr>
            <w:tcW w:w="4930" w:type="dxa"/>
            <w:tcBorders>
              <w:top w:val="single" w:sz="4" w:space="0" w:color="000000"/>
              <w:left w:val="single" w:sz="4" w:space="0" w:color="000000"/>
              <w:bottom w:val="single" w:sz="4" w:space="0" w:color="000000"/>
              <w:right w:val="single" w:sz="4" w:space="0" w:color="000000"/>
            </w:tcBorders>
          </w:tcPr>
          <w:p w14:paraId="293CC035" w14:textId="0C93AB98" w:rsidR="008A107B" w:rsidRPr="00D87FCC" w:rsidRDefault="008A107B">
            <w:pPr>
              <w:spacing w:after="0" w:line="259" w:lineRule="auto"/>
              <w:ind w:left="0" w:firstLine="0"/>
              <w:rPr>
                <w:rFonts w:ascii="Microsoft Sans Serif" w:hAnsi="Microsoft Sans Serif" w:cs="Microsoft Sans Serif"/>
                <w:color w:val="002060"/>
              </w:rPr>
            </w:pPr>
          </w:p>
        </w:tc>
      </w:tr>
      <w:tr w:rsidR="008A107B" w14:paraId="01830F6D"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01FF2BB9" w14:textId="77777777" w:rsidR="008A107B" w:rsidRPr="00D87FCC" w:rsidRDefault="006F7FBD">
            <w:pPr>
              <w:spacing w:after="0" w:line="259" w:lineRule="auto"/>
              <w:ind w:left="1"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Responsible Person </w:t>
            </w:r>
          </w:p>
        </w:tc>
        <w:tc>
          <w:tcPr>
            <w:tcW w:w="4930" w:type="dxa"/>
            <w:tcBorders>
              <w:top w:val="single" w:sz="4" w:space="0" w:color="000000"/>
              <w:left w:val="single" w:sz="4" w:space="0" w:color="000000"/>
              <w:bottom w:val="single" w:sz="4" w:space="0" w:color="000000"/>
              <w:right w:val="single" w:sz="4" w:space="0" w:color="000000"/>
            </w:tcBorders>
          </w:tcPr>
          <w:p w14:paraId="353D08B0" w14:textId="48823AD8" w:rsidR="008A107B" w:rsidRPr="00D87FCC" w:rsidRDefault="008A107B">
            <w:pPr>
              <w:spacing w:after="0" w:line="259" w:lineRule="auto"/>
              <w:ind w:left="1" w:firstLine="0"/>
              <w:rPr>
                <w:rFonts w:ascii="Microsoft Sans Serif" w:hAnsi="Microsoft Sans Serif" w:cs="Microsoft Sans Serif"/>
                <w:color w:val="002060"/>
              </w:rPr>
            </w:pPr>
          </w:p>
        </w:tc>
      </w:tr>
      <w:tr w:rsidR="008A107B" w14:paraId="118DA2BF"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1BF377A8" w14:textId="77777777" w:rsidR="008A107B" w:rsidRPr="00D87FCC" w:rsidRDefault="006F7FBD">
            <w:pPr>
              <w:spacing w:after="0" w:line="259" w:lineRule="auto"/>
              <w:ind w:left="1"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Ratified Date </w:t>
            </w:r>
          </w:p>
        </w:tc>
        <w:tc>
          <w:tcPr>
            <w:tcW w:w="4930" w:type="dxa"/>
            <w:tcBorders>
              <w:top w:val="single" w:sz="4" w:space="0" w:color="000000"/>
              <w:left w:val="single" w:sz="4" w:space="0" w:color="000000"/>
              <w:bottom w:val="single" w:sz="4" w:space="0" w:color="000000"/>
              <w:right w:val="single" w:sz="4" w:space="0" w:color="000000"/>
            </w:tcBorders>
          </w:tcPr>
          <w:p w14:paraId="66421E34" w14:textId="47185C24" w:rsidR="008A107B" w:rsidRPr="00D87FCC" w:rsidRDefault="008A107B">
            <w:pPr>
              <w:spacing w:after="0" w:line="259" w:lineRule="auto"/>
              <w:ind w:left="2" w:firstLine="0"/>
              <w:rPr>
                <w:rFonts w:ascii="Microsoft Sans Serif" w:hAnsi="Microsoft Sans Serif" w:cs="Microsoft Sans Serif"/>
                <w:color w:val="002060"/>
              </w:rPr>
            </w:pPr>
          </w:p>
        </w:tc>
      </w:tr>
      <w:tr w:rsidR="008A107B" w14:paraId="085B3D4C" w14:textId="77777777">
        <w:trPr>
          <w:trHeight w:val="380"/>
        </w:trPr>
        <w:tc>
          <w:tcPr>
            <w:tcW w:w="4693" w:type="dxa"/>
            <w:tcBorders>
              <w:top w:val="single" w:sz="4" w:space="0" w:color="000000"/>
              <w:left w:val="single" w:sz="4" w:space="0" w:color="000000"/>
              <w:bottom w:val="single" w:sz="4" w:space="0" w:color="000000"/>
              <w:right w:val="single" w:sz="4" w:space="0" w:color="000000"/>
            </w:tcBorders>
          </w:tcPr>
          <w:p w14:paraId="01A94020" w14:textId="77777777" w:rsidR="008A107B" w:rsidRPr="00D87FCC" w:rsidRDefault="006F7FBD">
            <w:pPr>
              <w:spacing w:after="0" w:line="259" w:lineRule="auto"/>
              <w:ind w:left="1"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Review Date </w:t>
            </w:r>
          </w:p>
        </w:tc>
        <w:tc>
          <w:tcPr>
            <w:tcW w:w="4930" w:type="dxa"/>
            <w:tcBorders>
              <w:top w:val="single" w:sz="4" w:space="0" w:color="000000"/>
              <w:left w:val="single" w:sz="4" w:space="0" w:color="000000"/>
              <w:bottom w:val="single" w:sz="4" w:space="0" w:color="000000"/>
              <w:right w:val="single" w:sz="4" w:space="0" w:color="000000"/>
            </w:tcBorders>
          </w:tcPr>
          <w:p w14:paraId="550DAAB8" w14:textId="77777777" w:rsidR="008A107B" w:rsidRPr="00D87FCC" w:rsidRDefault="006F7FBD">
            <w:pPr>
              <w:spacing w:after="0" w:line="259" w:lineRule="auto"/>
              <w:ind w:left="0" w:firstLine="0"/>
              <w:rPr>
                <w:rFonts w:ascii="Microsoft Sans Serif" w:hAnsi="Microsoft Sans Serif" w:cs="Microsoft Sans Serif"/>
                <w:color w:val="002060"/>
              </w:rPr>
            </w:pPr>
            <w:r w:rsidRPr="00D87FCC">
              <w:rPr>
                <w:rFonts w:ascii="Microsoft Sans Serif" w:hAnsi="Microsoft Sans Serif" w:cs="Microsoft Sans Serif"/>
                <w:color w:val="002060"/>
                <w:sz w:val="28"/>
              </w:rPr>
              <w:t xml:space="preserve"> </w:t>
            </w:r>
          </w:p>
        </w:tc>
      </w:tr>
    </w:tbl>
    <w:p w14:paraId="2F4B537E" w14:textId="77777777" w:rsidR="008A107B" w:rsidRDefault="006F7FBD">
      <w:pPr>
        <w:spacing w:after="210" w:line="259" w:lineRule="auto"/>
        <w:ind w:left="0" w:firstLine="0"/>
      </w:pPr>
      <w:r>
        <w:rPr>
          <w:sz w:val="20"/>
        </w:rPr>
        <w:t xml:space="preserve"> </w:t>
      </w:r>
    </w:p>
    <w:p w14:paraId="77CEDC2A" w14:textId="43189C75" w:rsidR="008A107B" w:rsidRDefault="006F7FBD">
      <w:pPr>
        <w:spacing w:after="0" w:line="259" w:lineRule="auto"/>
        <w:ind w:left="0" w:firstLine="0"/>
        <w:rPr>
          <w:rFonts w:ascii="Calibri" w:eastAsia="Calibri" w:hAnsi="Calibri" w:cs="Calibri"/>
          <w:color w:val="7F7F7F"/>
          <w:sz w:val="16"/>
        </w:rPr>
      </w:pPr>
      <w:r>
        <w:rPr>
          <w:rFonts w:ascii="Calibri" w:eastAsia="Calibri" w:hAnsi="Calibri" w:cs="Calibri"/>
          <w:color w:val="7F7F7F"/>
          <w:sz w:val="16"/>
        </w:rPr>
        <w:t xml:space="preserve"> </w:t>
      </w:r>
    </w:p>
    <w:p w14:paraId="2237165D" w14:textId="3661A9CE" w:rsidR="00D87FCC" w:rsidRDefault="00D87FCC">
      <w:pPr>
        <w:spacing w:after="0" w:line="259" w:lineRule="auto"/>
        <w:ind w:left="0" w:firstLine="0"/>
        <w:rPr>
          <w:rFonts w:ascii="Calibri" w:eastAsia="Calibri" w:hAnsi="Calibri" w:cs="Calibri"/>
          <w:color w:val="7F7F7F"/>
          <w:sz w:val="16"/>
        </w:rPr>
      </w:pPr>
    </w:p>
    <w:p w14:paraId="5BBC0A44" w14:textId="57E2C904" w:rsidR="00D87FCC" w:rsidRDefault="00D87FCC">
      <w:pPr>
        <w:spacing w:after="0" w:line="259" w:lineRule="auto"/>
        <w:ind w:left="0" w:firstLine="0"/>
        <w:rPr>
          <w:rFonts w:ascii="Calibri" w:eastAsia="Calibri" w:hAnsi="Calibri" w:cs="Calibri"/>
          <w:color w:val="7F7F7F"/>
          <w:sz w:val="16"/>
        </w:rPr>
      </w:pPr>
    </w:p>
    <w:p w14:paraId="32467106" w14:textId="536AD376" w:rsidR="00D87FCC" w:rsidRDefault="00D87FCC">
      <w:pPr>
        <w:spacing w:after="0" w:line="259" w:lineRule="auto"/>
        <w:ind w:left="0" w:firstLine="0"/>
        <w:rPr>
          <w:rFonts w:ascii="Calibri" w:eastAsia="Calibri" w:hAnsi="Calibri" w:cs="Calibri"/>
          <w:color w:val="7F7F7F"/>
          <w:sz w:val="16"/>
        </w:rPr>
      </w:pPr>
    </w:p>
    <w:p w14:paraId="443F3F5E" w14:textId="496EC965" w:rsidR="00D87FCC" w:rsidRDefault="00D87FCC">
      <w:pPr>
        <w:spacing w:after="0" w:line="259" w:lineRule="auto"/>
        <w:ind w:left="0" w:firstLine="0"/>
        <w:rPr>
          <w:rFonts w:ascii="Calibri" w:eastAsia="Calibri" w:hAnsi="Calibri" w:cs="Calibri"/>
          <w:color w:val="7F7F7F"/>
          <w:sz w:val="16"/>
        </w:rPr>
      </w:pPr>
    </w:p>
    <w:p w14:paraId="3A311623" w14:textId="082B0C84" w:rsidR="00D87FCC" w:rsidRDefault="00D87FCC">
      <w:pPr>
        <w:spacing w:after="0" w:line="259" w:lineRule="auto"/>
        <w:ind w:left="0" w:firstLine="0"/>
        <w:rPr>
          <w:rFonts w:ascii="Calibri" w:eastAsia="Calibri" w:hAnsi="Calibri" w:cs="Calibri"/>
          <w:color w:val="7F7F7F"/>
          <w:sz w:val="16"/>
        </w:rPr>
      </w:pPr>
    </w:p>
    <w:p w14:paraId="768BE896" w14:textId="7066AB04" w:rsidR="00D87FCC" w:rsidRDefault="00D87FCC">
      <w:pPr>
        <w:spacing w:after="0" w:line="259" w:lineRule="auto"/>
        <w:ind w:left="0" w:firstLine="0"/>
      </w:pPr>
    </w:p>
    <w:p w14:paraId="2DBBA147" w14:textId="1226FF21" w:rsidR="00D87FCC" w:rsidRDefault="00D87FCC">
      <w:pPr>
        <w:spacing w:after="0" w:line="259" w:lineRule="auto"/>
        <w:ind w:left="0" w:firstLine="0"/>
      </w:pPr>
    </w:p>
    <w:p w14:paraId="7D1662C3" w14:textId="5ED7C182" w:rsidR="00D87FCC" w:rsidRDefault="00D87FCC">
      <w:pPr>
        <w:spacing w:after="0" w:line="259" w:lineRule="auto"/>
        <w:ind w:left="0" w:firstLine="0"/>
      </w:pPr>
    </w:p>
    <w:p w14:paraId="16277D02" w14:textId="03F374F8" w:rsidR="00D87FCC" w:rsidRDefault="00D87FCC">
      <w:pPr>
        <w:spacing w:after="0" w:line="259" w:lineRule="auto"/>
        <w:ind w:left="0" w:firstLine="0"/>
      </w:pPr>
    </w:p>
    <w:p w14:paraId="2DDB0D42" w14:textId="47987B89" w:rsidR="00D87FCC" w:rsidRDefault="00D87FCC">
      <w:pPr>
        <w:spacing w:after="0" w:line="259" w:lineRule="auto"/>
        <w:ind w:left="0" w:firstLine="0"/>
      </w:pPr>
    </w:p>
    <w:p w14:paraId="3FC81973" w14:textId="7A853314" w:rsidR="00D87FCC" w:rsidRDefault="00D87FCC">
      <w:pPr>
        <w:spacing w:after="0" w:line="259" w:lineRule="auto"/>
        <w:ind w:left="0" w:firstLine="0"/>
      </w:pPr>
    </w:p>
    <w:p w14:paraId="63059274" w14:textId="67D066A5" w:rsidR="00D87FCC" w:rsidRDefault="00D87FCC">
      <w:pPr>
        <w:spacing w:after="0" w:line="259" w:lineRule="auto"/>
        <w:ind w:left="0" w:firstLine="0"/>
      </w:pPr>
    </w:p>
    <w:p w14:paraId="40FEC778" w14:textId="09372648" w:rsidR="00D87FCC" w:rsidRDefault="00D87FCC">
      <w:pPr>
        <w:spacing w:after="0" w:line="259" w:lineRule="auto"/>
        <w:ind w:left="0" w:firstLine="0"/>
      </w:pPr>
    </w:p>
    <w:p w14:paraId="23C449E9" w14:textId="3C543A80" w:rsidR="00D87FCC" w:rsidRDefault="00D87FCC">
      <w:pPr>
        <w:spacing w:after="0" w:line="259" w:lineRule="auto"/>
        <w:ind w:left="0" w:firstLine="0"/>
      </w:pPr>
    </w:p>
    <w:p w14:paraId="06550596" w14:textId="06C4111B" w:rsidR="00D87FCC" w:rsidRDefault="00D87FCC">
      <w:pPr>
        <w:spacing w:after="0" w:line="259" w:lineRule="auto"/>
        <w:ind w:left="0" w:firstLine="0"/>
      </w:pPr>
    </w:p>
    <w:p w14:paraId="2AD0E278" w14:textId="2A8CEF22" w:rsidR="00D87FCC" w:rsidRDefault="00D87FCC">
      <w:pPr>
        <w:spacing w:after="0" w:line="259" w:lineRule="auto"/>
        <w:ind w:left="0" w:firstLine="0"/>
      </w:pPr>
    </w:p>
    <w:p w14:paraId="7BBEC783" w14:textId="60F8D676" w:rsidR="00D87FCC" w:rsidRDefault="00D87FCC">
      <w:pPr>
        <w:spacing w:after="0" w:line="259" w:lineRule="auto"/>
        <w:ind w:left="0" w:firstLine="0"/>
      </w:pPr>
    </w:p>
    <w:p w14:paraId="45486008" w14:textId="0498F3B8" w:rsidR="00D87FCC" w:rsidRDefault="00D87FCC">
      <w:pPr>
        <w:spacing w:after="0" w:line="259" w:lineRule="auto"/>
        <w:ind w:left="0" w:firstLine="0"/>
      </w:pPr>
    </w:p>
    <w:p w14:paraId="7ACA8107" w14:textId="45C4E9AC" w:rsidR="00D87FCC" w:rsidRDefault="00D87FCC">
      <w:pPr>
        <w:spacing w:after="0" w:line="259" w:lineRule="auto"/>
        <w:ind w:left="0" w:firstLine="0"/>
      </w:pPr>
    </w:p>
    <w:p w14:paraId="2E453657" w14:textId="30426CB1" w:rsidR="00D87FCC" w:rsidRDefault="00D87FCC">
      <w:pPr>
        <w:spacing w:after="0" w:line="259" w:lineRule="auto"/>
        <w:ind w:left="0" w:firstLine="0"/>
      </w:pPr>
    </w:p>
    <w:p w14:paraId="7F5087E8" w14:textId="4F7AC5AB" w:rsidR="00D87FCC" w:rsidRDefault="00D87FCC">
      <w:pPr>
        <w:spacing w:after="0" w:line="259" w:lineRule="auto"/>
        <w:ind w:left="0" w:firstLine="0"/>
      </w:pPr>
    </w:p>
    <w:p w14:paraId="33FE0AA9" w14:textId="77777777" w:rsidR="00D87FCC" w:rsidRDefault="00D87FCC">
      <w:pPr>
        <w:spacing w:after="0" w:line="259" w:lineRule="auto"/>
        <w:ind w:left="0" w:firstLine="0"/>
      </w:pPr>
    </w:p>
    <w:p w14:paraId="55E13DD4" w14:textId="77777777" w:rsidR="008A107B" w:rsidRDefault="006F7FBD">
      <w:pPr>
        <w:spacing w:after="160" w:line="259" w:lineRule="auto"/>
        <w:ind w:left="-30" w:right="-29" w:firstLine="0"/>
      </w:pPr>
      <w:r>
        <w:rPr>
          <w:rFonts w:ascii="Calibri" w:eastAsia="Calibri" w:hAnsi="Calibri" w:cs="Calibri"/>
          <w:noProof/>
        </w:rPr>
        <w:lastRenderedPageBreak/>
        <mc:AlternateContent>
          <mc:Choice Requires="wpg">
            <w:drawing>
              <wp:inline distT="0" distB="0" distL="0" distR="0" wp14:anchorId="5E00C7A0" wp14:editId="5EF720E9">
                <wp:extent cx="6154674" cy="19050"/>
                <wp:effectExtent l="0" t="0" r="0" b="0"/>
                <wp:docPr id="6234" name="Group 6234"/>
                <wp:cNvGraphicFramePr/>
                <a:graphic xmlns:a="http://schemas.openxmlformats.org/drawingml/2006/main">
                  <a:graphicData uri="http://schemas.microsoft.com/office/word/2010/wordprocessingGroup">
                    <wpg:wgp>
                      <wpg:cNvGrpSpPr/>
                      <wpg:grpSpPr>
                        <a:xfrm>
                          <a:off x="0" y="0"/>
                          <a:ext cx="6154674" cy="19050"/>
                          <a:chOff x="0" y="0"/>
                          <a:chExt cx="6154674" cy="19050"/>
                        </a:xfrm>
                      </wpg:grpSpPr>
                      <wps:wsp>
                        <wps:cNvPr id="7247" name="Shape 7247"/>
                        <wps:cNvSpPr/>
                        <wps:spPr>
                          <a:xfrm>
                            <a:off x="0" y="0"/>
                            <a:ext cx="6154674" cy="19050"/>
                          </a:xfrm>
                          <a:custGeom>
                            <a:avLst/>
                            <a:gdLst/>
                            <a:ahLst/>
                            <a:cxnLst/>
                            <a:rect l="0" t="0" r="0" b="0"/>
                            <a:pathLst>
                              <a:path w="6154674" h="19050">
                                <a:moveTo>
                                  <a:pt x="0" y="0"/>
                                </a:moveTo>
                                <a:lnTo>
                                  <a:pt x="6154674" y="0"/>
                                </a:lnTo>
                                <a:lnTo>
                                  <a:pt x="6154674"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34" style="width:484.62pt;height:1.5pt;mso-position-horizontal-relative:char;mso-position-vertical-relative:line" coordsize="61546,190">
                <v:shape id="Shape 7248" style="position:absolute;width:61546;height:190;left:0;top:0;" coordsize="6154674,19050" path="m0,0l6154674,0l6154674,19050l0,19050l0,0">
                  <v:stroke weight="0pt" endcap="flat" joinstyle="miter" miterlimit="10" on="false" color="#000000" opacity="0"/>
                  <v:fill on="true" color="#000000"/>
                </v:shape>
              </v:group>
            </w:pict>
          </mc:Fallback>
        </mc:AlternateContent>
      </w:r>
    </w:p>
    <w:p w14:paraId="3D0DD08C" w14:textId="467C9564" w:rsidR="008A107B" w:rsidRDefault="006F7FBD">
      <w:pPr>
        <w:tabs>
          <w:tab w:val="center" w:pos="4513"/>
          <w:tab w:val="center" w:pos="9026"/>
          <w:tab w:val="right" w:pos="9633"/>
        </w:tabs>
        <w:spacing w:after="0" w:line="259" w:lineRule="auto"/>
        <w:ind w:left="0" w:firstLine="0"/>
      </w:pPr>
      <w:r>
        <w:rPr>
          <w:sz w:val="20"/>
        </w:rPr>
        <w:tab/>
        <w:t xml:space="preserve"> </w:t>
      </w:r>
      <w:r>
        <w:rPr>
          <w:sz w:val="20"/>
        </w:rPr>
        <w:tab/>
        <w:t xml:space="preserve"> </w:t>
      </w:r>
      <w:r>
        <w:rPr>
          <w:sz w:val="20"/>
        </w:rPr>
        <w:tab/>
        <w:t xml:space="preserve">1 </w:t>
      </w:r>
    </w:p>
    <w:p w14:paraId="56065F3A" w14:textId="6A4725A8" w:rsidR="008A107B" w:rsidRDefault="008A107B">
      <w:pPr>
        <w:spacing w:after="178" w:line="259" w:lineRule="auto"/>
        <w:ind w:left="-30" w:right="-29" w:firstLine="0"/>
      </w:pPr>
    </w:p>
    <w:p w14:paraId="4D802224" w14:textId="77777777" w:rsidR="008A107B" w:rsidRPr="00D87FCC" w:rsidRDefault="006F7FBD">
      <w:pPr>
        <w:spacing w:after="39"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 xml:space="preserve"> </w:t>
      </w:r>
    </w:p>
    <w:sdt>
      <w:sdtPr>
        <w:rPr>
          <w:rFonts w:ascii="Microsoft Sans Serif" w:hAnsi="Microsoft Sans Serif" w:cs="Microsoft Sans Serif"/>
          <w:b w:val="0"/>
          <w:color w:val="002060"/>
          <w:sz w:val="24"/>
          <w:szCs w:val="24"/>
        </w:rPr>
        <w:id w:val="-896819840"/>
        <w:docPartObj>
          <w:docPartGallery w:val="Table of Contents"/>
        </w:docPartObj>
      </w:sdtPr>
      <w:sdtEndPr/>
      <w:sdtContent>
        <w:p w14:paraId="47AA9266" w14:textId="77777777" w:rsidR="008A107B" w:rsidRPr="00D87FCC" w:rsidRDefault="006F7FBD">
          <w:pPr>
            <w:pStyle w:val="Heading2"/>
            <w:ind w:left="-5" w:right="1028"/>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Contents</w:t>
          </w:r>
          <w:r w:rsidRPr="00D87FCC">
            <w:rPr>
              <w:rFonts w:ascii="Microsoft Sans Serif" w:hAnsi="Microsoft Sans Serif" w:cs="Microsoft Sans Serif"/>
              <w:b w:val="0"/>
              <w:color w:val="002060"/>
              <w:sz w:val="24"/>
              <w:szCs w:val="24"/>
            </w:rPr>
            <w:t xml:space="preserve"> </w:t>
          </w:r>
        </w:p>
        <w:p w14:paraId="75BF2C4B" w14:textId="30E7CBA6" w:rsidR="008A107B" w:rsidRPr="00D87FCC" w:rsidRDefault="006F7FBD">
          <w:pPr>
            <w:pStyle w:val="TOC1"/>
            <w:tabs>
              <w:tab w:val="right" w:leader="dot" w:pos="9633"/>
            </w:tabs>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fldChar w:fldCharType="begin"/>
          </w:r>
          <w:r w:rsidRPr="00D87FCC">
            <w:rPr>
              <w:rFonts w:ascii="Microsoft Sans Serif" w:hAnsi="Microsoft Sans Serif" w:cs="Microsoft Sans Serif"/>
              <w:color w:val="002060"/>
              <w:sz w:val="24"/>
              <w:szCs w:val="24"/>
            </w:rPr>
            <w:instrText xml:space="preserve"> TOC \o "1-1" \h \z \u </w:instrText>
          </w:r>
          <w:r w:rsidRPr="00D87FCC">
            <w:rPr>
              <w:rFonts w:ascii="Microsoft Sans Serif" w:hAnsi="Microsoft Sans Serif" w:cs="Microsoft Sans Serif"/>
              <w:color w:val="002060"/>
              <w:sz w:val="24"/>
              <w:szCs w:val="24"/>
            </w:rPr>
            <w:fldChar w:fldCharType="separate"/>
          </w:r>
          <w:hyperlink w:anchor="_Toc7195">
            <w:r w:rsidRPr="00D87FCC">
              <w:rPr>
                <w:rFonts w:ascii="Microsoft Sans Serif" w:hAnsi="Microsoft Sans Serif" w:cs="Microsoft Sans Serif"/>
                <w:color w:val="002060"/>
                <w:sz w:val="24"/>
                <w:szCs w:val="24"/>
              </w:rPr>
              <w:t>1. Aims</w:t>
            </w:r>
            <w:r w:rsidRPr="00D87FCC">
              <w:rPr>
                <w:rFonts w:ascii="Microsoft Sans Serif" w:hAnsi="Microsoft Sans Serif" w:cs="Microsoft Sans Serif"/>
                <w:color w:val="002060"/>
                <w:sz w:val="24"/>
                <w:szCs w:val="24"/>
              </w:rPr>
              <w:tab/>
            </w:r>
            <w:r w:rsidRPr="00D87FCC">
              <w:rPr>
                <w:rFonts w:ascii="Microsoft Sans Serif" w:hAnsi="Microsoft Sans Serif" w:cs="Microsoft Sans Serif"/>
                <w:color w:val="002060"/>
                <w:sz w:val="24"/>
                <w:szCs w:val="24"/>
              </w:rPr>
              <w:fldChar w:fldCharType="begin"/>
            </w:r>
            <w:r w:rsidRPr="00D87FCC">
              <w:rPr>
                <w:rFonts w:ascii="Microsoft Sans Serif" w:hAnsi="Microsoft Sans Serif" w:cs="Microsoft Sans Serif"/>
                <w:color w:val="002060"/>
                <w:sz w:val="24"/>
                <w:szCs w:val="24"/>
              </w:rPr>
              <w:instrText>PAGEREF _Toc7195 \h</w:instrText>
            </w:r>
            <w:r w:rsidRPr="00D87FCC">
              <w:rPr>
                <w:rFonts w:ascii="Microsoft Sans Serif" w:hAnsi="Microsoft Sans Serif" w:cs="Microsoft Sans Serif"/>
                <w:color w:val="002060"/>
                <w:sz w:val="24"/>
                <w:szCs w:val="24"/>
              </w:rPr>
            </w:r>
            <w:r w:rsidRPr="00D87FCC">
              <w:rPr>
                <w:rFonts w:ascii="Microsoft Sans Serif" w:hAnsi="Microsoft Sans Serif" w:cs="Microsoft Sans Serif"/>
                <w:color w:val="002060"/>
                <w:sz w:val="24"/>
                <w:szCs w:val="24"/>
              </w:rPr>
              <w:fldChar w:fldCharType="separate"/>
            </w:r>
            <w:r w:rsidRPr="00D87FCC">
              <w:rPr>
                <w:rFonts w:ascii="Microsoft Sans Serif" w:hAnsi="Microsoft Sans Serif" w:cs="Microsoft Sans Serif"/>
                <w:noProof/>
                <w:color w:val="002060"/>
                <w:sz w:val="24"/>
                <w:szCs w:val="24"/>
              </w:rPr>
              <w:t>2</w:t>
            </w:r>
            <w:r w:rsidRPr="00D87FCC">
              <w:rPr>
                <w:rFonts w:ascii="Microsoft Sans Serif" w:hAnsi="Microsoft Sans Serif" w:cs="Microsoft Sans Serif"/>
                <w:color w:val="002060"/>
                <w:sz w:val="24"/>
                <w:szCs w:val="24"/>
              </w:rPr>
              <w:fldChar w:fldCharType="end"/>
            </w:r>
          </w:hyperlink>
        </w:p>
        <w:p w14:paraId="42131FE6" w14:textId="63BB57E6"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196">
            <w:r w:rsidR="006F7FBD" w:rsidRPr="00D87FCC">
              <w:rPr>
                <w:rFonts w:ascii="Microsoft Sans Serif" w:hAnsi="Microsoft Sans Serif" w:cs="Microsoft Sans Serif"/>
                <w:color w:val="002060"/>
                <w:sz w:val="24"/>
                <w:szCs w:val="24"/>
              </w:rPr>
              <w:t>2. Legislation and statutory guidance</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_Toc7196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2</w:t>
            </w:r>
            <w:r w:rsidR="006F7FBD" w:rsidRPr="00D87FCC">
              <w:rPr>
                <w:rFonts w:ascii="Microsoft Sans Serif" w:hAnsi="Microsoft Sans Serif" w:cs="Microsoft Sans Serif"/>
                <w:color w:val="002060"/>
                <w:sz w:val="24"/>
                <w:szCs w:val="24"/>
              </w:rPr>
              <w:fldChar w:fldCharType="end"/>
            </w:r>
          </w:hyperlink>
        </w:p>
        <w:p w14:paraId="72BB8EB2" w14:textId="07BE8F34"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197">
            <w:r w:rsidR="006F7FBD" w:rsidRPr="00D87FCC">
              <w:rPr>
                <w:rFonts w:ascii="Microsoft Sans Serif" w:hAnsi="Microsoft Sans Serif" w:cs="Microsoft Sans Serif"/>
                <w:color w:val="002060"/>
                <w:sz w:val="24"/>
                <w:szCs w:val="24"/>
              </w:rPr>
              <w:t>3. Definitions</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_Toc7197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2</w:t>
            </w:r>
            <w:r w:rsidR="006F7FBD" w:rsidRPr="00D87FCC">
              <w:rPr>
                <w:rFonts w:ascii="Microsoft Sans Serif" w:hAnsi="Microsoft Sans Serif" w:cs="Microsoft Sans Serif"/>
                <w:color w:val="002060"/>
                <w:sz w:val="24"/>
                <w:szCs w:val="24"/>
              </w:rPr>
              <w:fldChar w:fldCharType="end"/>
            </w:r>
          </w:hyperlink>
        </w:p>
        <w:p w14:paraId="205E4232" w14:textId="71919365"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198">
            <w:r w:rsidR="006F7FBD" w:rsidRPr="00D87FCC">
              <w:rPr>
                <w:rFonts w:ascii="Microsoft Sans Serif" w:hAnsi="Microsoft Sans Serif" w:cs="Microsoft Sans Serif"/>
                <w:color w:val="002060"/>
                <w:sz w:val="24"/>
                <w:szCs w:val="24"/>
              </w:rPr>
              <w:t>4. Identity of our designated teacher</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_Toc7198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2</w:t>
            </w:r>
            <w:r w:rsidR="006F7FBD" w:rsidRPr="00D87FCC">
              <w:rPr>
                <w:rFonts w:ascii="Microsoft Sans Serif" w:hAnsi="Microsoft Sans Serif" w:cs="Microsoft Sans Serif"/>
                <w:color w:val="002060"/>
                <w:sz w:val="24"/>
                <w:szCs w:val="24"/>
              </w:rPr>
              <w:fldChar w:fldCharType="end"/>
            </w:r>
          </w:hyperlink>
        </w:p>
        <w:p w14:paraId="5B1E31A2" w14:textId="722A54AA"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199">
            <w:r w:rsidR="006F7FBD" w:rsidRPr="00D87FCC">
              <w:rPr>
                <w:rFonts w:ascii="Microsoft Sans Serif" w:hAnsi="Microsoft Sans Serif" w:cs="Microsoft Sans Serif"/>
                <w:color w:val="002060"/>
                <w:sz w:val="24"/>
                <w:szCs w:val="24"/>
              </w:rPr>
              <w:t>5. Role of the designated teacher</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_Toc7199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3</w:t>
            </w:r>
            <w:r w:rsidR="006F7FBD" w:rsidRPr="00D87FCC">
              <w:rPr>
                <w:rFonts w:ascii="Microsoft Sans Serif" w:hAnsi="Microsoft Sans Serif" w:cs="Microsoft Sans Serif"/>
                <w:color w:val="002060"/>
                <w:sz w:val="24"/>
                <w:szCs w:val="24"/>
              </w:rPr>
              <w:fldChar w:fldCharType="end"/>
            </w:r>
          </w:hyperlink>
        </w:p>
        <w:p w14:paraId="3062F9E8" w14:textId="3B39B0F2"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200">
            <w:r w:rsidR="006F7FBD" w:rsidRPr="00D87FCC">
              <w:rPr>
                <w:rFonts w:ascii="Microsoft Sans Serif" w:hAnsi="Microsoft Sans Serif" w:cs="Microsoft Sans Serif"/>
                <w:color w:val="002060"/>
                <w:sz w:val="24"/>
                <w:szCs w:val="24"/>
              </w:rPr>
              <w:t>6. Monitoring and support arrangements</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_Toc7200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6</w:t>
            </w:r>
            <w:r w:rsidR="006F7FBD" w:rsidRPr="00D87FCC">
              <w:rPr>
                <w:rFonts w:ascii="Microsoft Sans Serif" w:hAnsi="Microsoft Sans Serif" w:cs="Microsoft Sans Serif"/>
                <w:color w:val="002060"/>
                <w:sz w:val="24"/>
                <w:szCs w:val="24"/>
              </w:rPr>
              <w:fldChar w:fldCharType="end"/>
            </w:r>
          </w:hyperlink>
        </w:p>
        <w:p w14:paraId="6019FBE4" w14:textId="2C5CA45E" w:rsidR="008A107B" w:rsidRPr="00D87FCC" w:rsidRDefault="00BB6CD4">
          <w:pPr>
            <w:pStyle w:val="TOC1"/>
            <w:tabs>
              <w:tab w:val="right" w:leader="dot" w:pos="9633"/>
            </w:tabs>
            <w:rPr>
              <w:rFonts w:ascii="Microsoft Sans Serif" w:hAnsi="Microsoft Sans Serif" w:cs="Microsoft Sans Serif"/>
              <w:color w:val="002060"/>
              <w:sz w:val="24"/>
              <w:szCs w:val="24"/>
            </w:rPr>
          </w:pPr>
          <w:hyperlink w:anchor="_Toc7201">
            <w:r w:rsidR="006F7FBD" w:rsidRPr="00D87FCC">
              <w:rPr>
                <w:rFonts w:ascii="Microsoft Sans Serif" w:hAnsi="Microsoft Sans Serif" w:cs="Microsoft Sans Serif"/>
                <w:color w:val="002060"/>
                <w:sz w:val="24"/>
                <w:szCs w:val="24"/>
              </w:rPr>
              <w:t>7. Links with other policies</w:t>
            </w:r>
            <w:r w:rsidR="006F7FBD" w:rsidRPr="00D87FCC">
              <w:rPr>
                <w:rFonts w:ascii="Microsoft Sans Serif" w:hAnsi="Microsoft Sans Serif" w:cs="Microsoft Sans Serif"/>
                <w:color w:val="002060"/>
                <w:sz w:val="24"/>
                <w:szCs w:val="24"/>
              </w:rPr>
              <w:tab/>
            </w:r>
            <w:r w:rsidR="006F7FBD" w:rsidRPr="00D87FCC">
              <w:rPr>
                <w:rFonts w:ascii="Microsoft Sans Serif" w:hAnsi="Microsoft Sans Serif" w:cs="Microsoft Sans Serif"/>
                <w:color w:val="002060"/>
                <w:sz w:val="24"/>
                <w:szCs w:val="24"/>
              </w:rPr>
              <w:fldChar w:fldCharType="begin"/>
            </w:r>
            <w:r w:rsidR="006F7FBD" w:rsidRPr="00D87FCC">
              <w:rPr>
                <w:rFonts w:ascii="Microsoft Sans Serif" w:hAnsi="Microsoft Sans Serif" w:cs="Microsoft Sans Serif"/>
                <w:color w:val="002060"/>
                <w:sz w:val="24"/>
                <w:szCs w:val="24"/>
              </w:rPr>
              <w:instrText>PAGEREF _Toc7201 \h</w:instrText>
            </w:r>
            <w:r w:rsidR="006F7FBD" w:rsidRPr="00D87FCC">
              <w:rPr>
                <w:rFonts w:ascii="Microsoft Sans Serif" w:hAnsi="Microsoft Sans Serif" w:cs="Microsoft Sans Serif"/>
                <w:color w:val="002060"/>
                <w:sz w:val="24"/>
                <w:szCs w:val="24"/>
              </w:rPr>
            </w:r>
            <w:r w:rsidR="006F7FBD" w:rsidRPr="00D87FCC">
              <w:rPr>
                <w:rFonts w:ascii="Microsoft Sans Serif" w:hAnsi="Microsoft Sans Serif" w:cs="Microsoft Sans Serif"/>
                <w:color w:val="002060"/>
                <w:sz w:val="24"/>
                <w:szCs w:val="24"/>
              </w:rPr>
              <w:fldChar w:fldCharType="separate"/>
            </w:r>
            <w:r w:rsidR="006F7FBD" w:rsidRPr="00D87FCC">
              <w:rPr>
                <w:rFonts w:ascii="Microsoft Sans Serif" w:hAnsi="Microsoft Sans Serif" w:cs="Microsoft Sans Serif"/>
                <w:noProof/>
                <w:color w:val="002060"/>
                <w:sz w:val="24"/>
                <w:szCs w:val="24"/>
              </w:rPr>
              <w:t>7</w:t>
            </w:r>
            <w:r w:rsidR="006F7FBD" w:rsidRPr="00D87FCC">
              <w:rPr>
                <w:rFonts w:ascii="Microsoft Sans Serif" w:hAnsi="Microsoft Sans Serif" w:cs="Microsoft Sans Serif"/>
                <w:color w:val="002060"/>
                <w:sz w:val="24"/>
                <w:szCs w:val="24"/>
              </w:rPr>
              <w:fldChar w:fldCharType="end"/>
            </w:r>
          </w:hyperlink>
        </w:p>
        <w:p w14:paraId="5FE14606" w14:textId="77777777" w:rsidR="008A107B" w:rsidRPr="00D87FCC" w:rsidRDefault="006F7FBD">
          <w:p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fldChar w:fldCharType="end"/>
          </w:r>
        </w:p>
      </w:sdtContent>
    </w:sdt>
    <w:p w14:paraId="6048391B" w14:textId="77777777" w:rsidR="008A107B" w:rsidRPr="00D87FCC" w:rsidRDefault="006F7FBD">
      <w:pPr>
        <w:spacing w:after="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4DC3B459" w14:textId="77777777" w:rsidR="008A107B" w:rsidRPr="00D87FCC" w:rsidRDefault="006F7FBD">
      <w:pPr>
        <w:spacing w:after="35" w:line="259" w:lineRule="auto"/>
        <w:ind w:left="0" w:right="-66" w:firstLine="0"/>
        <w:rPr>
          <w:rFonts w:ascii="Microsoft Sans Serif" w:hAnsi="Microsoft Sans Serif" w:cs="Microsoft Sans Serif"/>
          <w:color w:val="002060"/>
          <w:sz w:val="24"/>
          <w:szCs w:val="24"/>
        </w:rPr>
      </w:pPr>
      <w:r w:rsidRPr="00D87FCC">
        <w:rPr>
          <w:rFonts w:ascii="Microsoft Sans Serif" w:eastAsia="Calibri" w:hAnsi="Microsoft Sans Serif" w:cs="Microsoft Sans Serif"/>
          <w:noProof/>
          <w:color w:val="002060"/>
          <w:sz w:val="24"/>
          <w:szCs w:val="24"/>
        </w:rPr>
        <mc:AlternateContent>
          <mc:Choice Requires="wpg">
            <w:drawing>
              <wp:inline distT="0" distB="0" distL="0" distR="0" wp14:anchorId="3086F3B3" wp14:editId="443FD718">
                <wp:extent cx="6159246" cy="12954"/>
                <wp:effectExtent l="0" t="0" r="0" b="0"/>
                <wp:docPr id="5612" name="Group 5612"/>
                <wp:cNvGraphicFramePr/>
                <a:graphic xmlns:a="http://schemas.openxmlformats.org/drawingml/2006/main">
                  <a:graphicData uri="http://schemas.microsoft.com/office/word/2010/wordprocessingGroup">
                    <wpg:wgp>
                      <wpg:cNvGrpSpPr/>
                      <wpg:grpSpPr>
                        <a:xfrm>
                          <a:off x="0" y="0"/>
                          <a:ext cx="6159246" cy="12954"/>
                          <a:chOff x="0" y="0"/>
                          <a:chExt cx="6159246" cy="12954"/>
                        </a:xfrm>
                      </wpg:grpSpPr>
                      <wps:wsp>
                        <wps:cNvPr id="7321" name="Shape 7321"/>
                        <wps:cNvSpPr/>
                        <wps:spPr>
                          <a:xfrm>
                            <a:off x="0" y="0"/>
                            <a:ext cx="6159246" cy="12954"/>
                          </a:xfrm>
                          <a:custGeom>
                            <a:avLst/>
                            <a:gdLst/>
                            <a:ahLst/>
                            <a:cxnLst/>
                            <a:rect l="0" t="0" r="0" b="0"/>
                            <a:pathLst>
                              <a:path w="6159246" h="12954">
                                <a:moveTo>
                                  <a:pt x="0" y="0"/>
                                </a:moveTo>
                                <a:lnTo>
                                  <a:pt x="6159246" y="0"/>
                                </a:lnTo>
                                <a:lnTo>
                                  <a:pt x="6159246" y="12954"/>
                                </a:lnTo>
                                <a:lnTo>
                                  <a:pt x="0" y="12954"/>
                                </a:lnTo>
                                <a:lnTo>
                                  <a:pt x="0" y="0"/>
                                </a:lnTo>
                              </a:path>
                            </a:pathLst>
                          </a:custGeom>
                          <a:ln w="0" cap="flat">
                            <a:miter lim="127000"/>
                          </a:ln>
                        </wps:spPr>
                        <wps:style>
                          <a:lnRef idx="0">
                            <a:srgbClr val="000000">
                              <a:alpha val="0"/>
                            </a:srgbClr>
                          </a:lnRef>
                          <a:fillRef idx="1">
                            <a:srgbClr val="11263F"/>
                          </a:fillRef>
                          <a:effectRef idx="0">
                            <a:scrgbClr r="0" g="0" b="0"/>
                          </a:effectRef>
                          <a:fontRef idx="none"/>
                        </wps:style>
                        <wps:bodyPr/>
                      </wps:wsp>
                    </wpg:wgp>
                  </a:graphicData>
                </a:graphic>
              </wp:inline>
            </w:drawing>
          </mc:Choice>
          <mc:Fallback xmlns:a="http://schemas.openxmlformats.org/drawingml/2006/main">
            <w:pict>
              <v:group id="Group 5612" style="width:484.98pt;height:1.02002pt;mso-position-horizontal-relative:char;mso-position-vertical-relative:line" coordsize="61592,129">
                <v:shape id="Shape 7322" style="position:absolute;width:61592;height:129;left:0;top:0;" coordsize="6159246,12954" path="m0,0l6159246,0l6159246,12954l0,12954l0,0">
                  <v:stroke weight="0pt" endcap="flat" joinstyle="miter" miterlimit="10" on="false" color="#000000" opacity="0"/>
                  <v:fill on="true" color="#11263f"/>
                </v:shape>
              </v:group>
            </w:pict>
          </mc:Fallback>
        </mc:AlternateContent>
      </w:r>
    </w:p>
    <w:p w14:paraId="67EA979E" w14:textId="77777777" w:rsidR="008A107B" w:rsidRPr="00D87FCC" w:rsidRDefault="006F7FBD">
      <w:pPr>
        <w:spacing w:after="102"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2DC767B5" w14:textId="77777777" w:rsidR="008A107B" w:rsidRPr="00D87FCC" w:rsidRDefault="006F7FBD">
      <w:pPr>
        <w:pStyle w:val="Heading1"/>
        <w:ind w:left="230" w:right="1028" w:hanging="245"/>
        <w:rPr>
          <w:rFonts w:ascii="Microsoft Sans Serif" w:hAnsi="Microsoft Sans Serif" w:cs="Microsoft Sans Serif"/>
          <w:color w:val="002060"/>
          <w:sz w:val="24"/>
          <w:szCs w:val="24"/>
        </w:rPr>
      </w:pPr>
      <w:bookmarkStart w:id="0" w:name="_Toc7195"/>
      <w:r w:rsidRPr="00D87FCC">
        <w:rPr>
          <w:rFonts w:ascii="Microsoft Sans Serif" w:hAnsi="Microsoft Sans Serif" w:cs="Microsoft Sans Serif"/>
          <w:color w:val="002060"/>
          <w:sz w:val="24"/>
          <w:szCs w:val="24"/>
        </w:rPr>
        <w:t xml:space="preserve">Aims </w:t>
      </w:r>
      <w:bookmarkEnd w:id="0"/>
    </w:p>
    <w:p w14:paraId="55E26664" w14:textId="77777777"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 school aims to ensure that: </w:t>
      </w:r>
    </w:p>
    <w:p w14:paraId="697EE9C9" w14:textId="039F5C79" w:rsidR="008A107B" w:rsidRPr="00D87FCC" w:rsidRDefault="006F7FBD" w:rsidP="00D87FCC">
      <w:pPr>
        <w:pStyle w:val="ListParagraph"/>
        <w:numPr>
          <w:ilvl w:val="0"/>
          <w:numId w:val="8"/>
        </w:numPr>
        <w:rPr>
          <w:rFonts w:ascii="Microsoft Sans Serif" w:hAnsi="Microsoft Sans Serif" w:cs="Microsoft Sans Serif"/>
          <w:color w:val="002060"/>
          <w:sz w:val="24"/>
          <w:szCs w:val="24"/>
        </w:rPr>
      </w:pPr>
      <w:r w:rsidRPr="00D87FCC">
        <w:rPr>
          <w:rFonts w:eastAsia="Calibri"/>
          <w:noProof/>
        </w:rPr>
        <mc:AlternateContent>
          <mc:Choice Requires="wpg">
            <w:drawing>
              <wp:inline distT="0" distB="0" distL="0" distR="0" wp14:anchorId="602B8EFB" wp14:editId="0219162B">
                <wp:extent cx="73149" cy="114300"/>
                <wp:effectExtent l="0" t="0" r="0" b="0"/>
                <wp:docPr id="5724" name="Group 5724"/>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95" name="Picture 95"/>
                          <pic:cNvPicPr/>
                        </pic:nvPicPr>
                        <pic:blipFill>
                          <a:blip r:embed="rId10"/>
                          <a:stretch>
                            <a:fillRect/>
                          </a:stretch>
                        </pic:blipFill>
                        <pic:spPr>
                          <a:xfrm>
                            <a:off x="0" y="0"/>
                            <a:ext cx="72387" cy="114300"/>
                          </a:xfrm>
                          <a:prstGeom prst="rect">
                            <a:avLst/>
                          </a:prstGeom>
                        </pic:spPr>
                      </pic:pic>
                      <pic:pic xmlns:pic="http://schemas.openxmlformats.org/drawingml/2006/picture">
                        <pic:nvPicPr>
                          <pic:cNvPr id="97" name="Picture 97"/>
                          <pic:cNvPicPr/>
                        </pic:nvPicPr>
                        <pic:blipFill>
                          <a:blip r:embed="rId11"/>
                          <a:stretch>
                            <a:fillRect/>
                          </a:stretch>
                        </pic:blipFill>
                        <pic:spPr>
                          <a:xfrm>
                            <a:off x="0" y="0"/>
                            <a:ext cx="73149" cy="114300"/>
                          </a:xfrm>
                          <a:prstGeom prst="rect">
                            <a:avLst/>
                          </a:prstGeom>
                        </pic:spPr>
                      </pic:pic>
                    </wpg:wgp>
                  </a:graphicData>
                </a:graphic>
              </wp:inline>
            </w:drawing>
          </mc:Choice>
          <mc:Fallback xmlns:a="http://schemas.openxmlformats.org/drawingml/2006/main">
            <w:pict>
              <v:group id="Group 5724" style="width:5.7598pt;height:9pt;mso-position-horizontal-relative:char;mso-position-vertical-relative:line" coordsize="731,1143">
                <v:shape id="Picture 95" style="position:absolute;width:723;height:1143;left:0;top:0;" filled="f">
                  <v:imagedata r:id="rId12"/>
                </v:shape>
                <v:shape id="Picture 97" style="position:absolute;width:731;height:1143;left:0;top:0;" filled="f">
                  <v:imagedata r:id="rId13"/>
                </v:shape>
              </v:group>
            </w:pict>
          </mc:Fallback>
        </mc:AlternateContent>
      </w:r>
      <w:r w:rsidRPr="00D87FCC">
        <w:rPr>
          <w:rFonts w:ascii="Microsoft Sans Serif" w:hAnsi="Microsoft Sans Serif" w:cs="Microsoft Sans Serif"/>
          <w:color w:val="002060"/>
          <w:sz w:val="24"/>
          <w:szCs w:val="24"/>
        </w:rPr>
        <w:t xml:space="preserve"> A suitable member of staff is appointed as the </w:t>
      </w:r>
      <w:r w:rsidR="00D87FCC" w:rsidRPr="00D87FCC">
        <w:rPr>
          <w:rFonts w:ascii="Microsoft Sans Serif" w:hAnsi="Microsoft Sans Serif" w:cs="Microsoft Sans Serif"/>
          <w:color w:val="002060"/>
          <w:sz w:val="24"/>
          <w:szCs w:val="24"/>
        </w:rPr>
        <w:t>D</w:t>
      </w:r>
      <w:r w:rsidRPr="00D87FCC">
        <w:rPr>
          <w:rFonts w:ascii="Microsoft Sans Serif" w:hAnsi="Microsoft Sans Serif" w:cs="Microsoft Sans Serif"/>
          <w:color w:val="002060"/>
          <w:sz w:val="24"/>
          <w:szCs w:val="24"/>
        </w:rPr>
        <w:t xml:space="preserve">esignated </w:t>
      </w:r>
      <w:r w:rsidR="00D87FCC" w:rsidRPr="00D87FCC">
        <w:rPr>
          <w:rFonts w:ascii="Microsoft Sans Serif" w:hAnsi="Microsoft Sans Serif" w:cs="Microsoft Sans Serif"/>
          <w:color w:val="002060"/>
          <w:sz w:val="24"/>
          <w:szCs w:val="24"/>
        </w:rPr>
        <w:t>T</w:t>
      </w:r>
      <w:r w:rsidRPr="00D87FCC">
        <w:rPr>
          <w:rFonts w:ascii="Microsoft Sans Serif" w:hAnsi="Microsoft Sans Serif" w:cs="Microsoft Sans Serif"/>
          <w:color w:val="002060"/>
          <w:sz w:val="24"/>
          <w:szCs w:val="24"/>
        </w:rPr>
        <w:t xml:space="preserve">eacher for looked-after and previously looked-after children </w:t>
      </w:r>
    </w:p>
    <w:p w14:paraId="44DBAD98" w14:textId="284C876C" w:rsidR="008A107B" w:rsidRPr="00D87FCC" w:rsidRDefault="006F7FBD" w:rsidP="00D87FCC">
      <w:pPr>
        <w:pStyle w:val="ListParagraph"/>
        <w:numPr>
          <w:ilvl w:val="0"/>
          <w:numId w:val="8"/>
        </w:numPr>
        <w:rPr>
          <w:rFonts w:ascii="Microsoft Sans Serif" w:hAnsi="Microsoft Sans Serif" w:cs="Microsoft Sans Serif"/>
          <w:color w:val="002060"/>
          <w:sz w:val="24"/>
          <w:szCs w:val="24"/>
        </w:rPr>
      </w:pPr>
      <w:r w:rsidRPr="00D87FCC">
        <w:rPr>
          <w:rFonts w:eastAsia="Calibri"/>
          <w:noProof/>
        </w:rPr>
        <mc:AlternateContent>
          <mc:Choice Requires="wpg">
            <w:drawing>
              <wp:inline distT="0" distB="0" distL="0" distR="0" wp14:anchorId="17742114" wp14:editId="5D25AB3F">
                <wp:extent cx="73149" cy="114300"/>
                <wp:effectExtent l="0" t="0" r="0" b="0"/>
                <wp:docPr id="5725" name="Group 5725"/>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01" name="Picture 101"/>
                          <pic:cNvPicPr/>
                        </pic:nvPicPr>
                        <pic:blipFill>
                          <a:blip r:embed="rId10"/>
                          <a:stretch>
                            <a:fillRect/>
                          </a:stretch>
                        </pic:blipFill>
                        <pic:spPr>
                          <a:xfrm>
                            <a:off x="0" y="0"/>
                            <a:ext cx="72387" cy="114300"/>
                          </a:xfrm>
                          <a:prstGeom prst="rect">
                            <a:avLst/>
                          </a:prstGeom>
                        </pic:spPr>
                      </pic:pic>
                      <pic:pic xmlns:pic="http://schemas.openxmlformats.org/drawingml/2006/picture">
                        <pic:nvPicPr>
                          <pic:cNvPr id="103" name="Picture 103"/>
                          <pic:cNvPicPr/>
                        </pic:nvPicPr>
                        <pic:blipFill>
                          <a:blip r:embed="rId11"/>
                          <a:stretch>
                            <a:fillRect/>
                          </a:stretch>
                        </pic:blipFill>
                        <pic:spPr>
                          <a:xfrm>
                            <a:off x="0" y="0"/>
                            <a:ext cx="73149" cy="114300"/>
                          </a:xfrm>
                          <a:prstGeom prst="rect">
                            <a:avLst/>
                          </a:prstGeom>
                        </pic:spPr>
                      </pic:pic>
                    </wpg:wgp>
                  </a:graphicData>
                </a:graphic>
              </wp:inline>
            </w:drawing>
          </mc:Choice>
          <mc:Fallback xmlns:a="http://schemas.openxmlformats.org/drawingml/2006/main">
            <w:pict>
              <v:group id="Group 5725" style="width:5.7598pt;height:9pt;mso-position-horizontal-relative:char;mso-position-vertical-relative:line" coordsize="731,1143">
                <v:shape id="Picture 101" style="position:absolute;width:723;height:1143;left:0;top:0;" filled="f">
                  <v:imagedata r:id="rId12"/>
                </v:shape>
                <v:shape id="Picture 103" style="position:absolute;width:731;height:1143;left:0;top:0;" filled="f">
                  <v:imagedata r:id="rId13"/>
                </v:shape>
              </v:group>
            </w:pict>
          </mc:Fallback>
        </mc:AlternateContent>
      </w:r>
      <w:r w:rsidRPr="00D87FCC">
        <w:rPr>
          <w:rFonts w:ascii="Microsoft Sans Serif" w:hAnsi="Microsoft Sans Serif" w:cs="Microsoft Sans Serif"/>
          <w:color w:val="002060"/>
          <w:sz w:val="24"/>
          <w:szCs w:val="24"/>
        </w:rPr>
        <w:t xml:space="preserve"> The </w:t>
      </w:r>
      <w:r w:rsidR="00D87FCC" w:rsidRPr="00D87FCC">
        <w:rPr>
          <w:rFonts w:ascii="Microsoft Sans Serif" w:hAnsi="Microsoft Sans Serif" w:cs="Microsoft Sans Serif"/>
          <w:color w:val="002060"/>
          <w:sz w:val="24"/>
          <w:szCs w:val="24"/>
        </w:rPr>
        <w:t>D</w:t>
      </w:r>
      <w:r w:rsidRPr="00D87FCC">
        <w:rPr>
          <w:rFonts w:ascii="Microsoft Sans Serif" w:hAnsi="Microsoft Sans Serif" w:cs="Microsoft Sans Serif"/>
          <w:color w:val="002060"/>
          <w:sz w:val="24"/>
          <w:szCs w:val="24"/>
        </w:rPr>
        <w:t xml:space="preserve">esignated </w:t>
      </w:r>
      <w:r w:rsidR="00D87FCC" w:rsidRPr="00D87FCC">
        <w:rPr>
          <w:rFonts w:ascii="Microsoft Sans Serif" w:hAnsi="Microsoft Sans Serif" w:cs="Microsoft Sans Serif"/>
          <w:color w:val="002060"/>
          <w:sz w:val="24"/>
          <w:szCs w:val="24"/>
        </w:rPr>
        <w:t>Te</w:t>
      </w:r>
      <w:r w:rsidRPr="00D87FCC">
        <w:rPr>
          <w:rFonts w:ascii="Microsoft Sans Serif" w:hAnsi="Microsoft Sans Serif" w:cs="Microsoft Sans Serif"/>
          <w:color w:val="002060"/>
          <w:sz w:val="24"/>
          <w:szCs w:val="24"/>
        </w:rPr>
        <w:t xml:space="preserve">acher promotes the educational achievement of looked-after and previously looked-after children, and supports other staff members to do this too </w:t>
      </w:r>
    </w:p>
    <w:p w14:paraId="3A9F7770" w14:textId="22C80341" w:rsidR="008A107B" w:rsidRPr="00D87FCC" w:rsidRDefault="006F7FBD" w:rsidP="00D87FCC">
      <w:pPr>
        <w:pStyle w:val="ListParagraph"/>
        <w:numPr>
          <w:ilvl w:val="0"/>
          <w:numId w:val="8"/>
        </w:numPr>
        <w:rPr>
          <w:rFonts w:ascii="Microsoft Sans Serif" w:hAnsi="Microsoft Sans Serif" w:cs="Microsoft Sans Serif"/>
          <w:color w:val="002060"/>
          <w:sz w:val="24"/>
          <w:szCs w:val="24"/>
        </w:rPr>
      </w:pPr>
      <w:r w:rsidRPr="00D87FCC">
        <w:rPr>
          <w:rFonts w:eastAsia="Calibri"/>
          <w:noProof/>
        </w:rPr>
        <mc:AlternateContent>
          <mc:Choice Requires="wpg">
            <w:drawing>
              <wp:inline distT="0" distB="0" distL="0" distR="0" wp14:anchorId="09277C76" wp14:editId="4ADE75E9">
                <wp:extent cx="73149" cy="114300"/>
                <wp:effectExtent l="0" t="0" r="0" b="0"/>
                <wp:docPr id="5727" name="Group 5727"/>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07" name="Picture 107"/>
                          <pic:cNvPicPr/>
                        </pic:nvPicPr>
                        <pic:blipFill>
                          <a:blip r:embed="rId10"/>
                          <a:stretch>
                            <a:fillRect/>
                          </a:stretch>
                        </pic:blipFill>
                        <pic:spPr>
                          <a:xfrm>
                            <a:off x="0" y="0"/>
                            <a:ext cx="72387" cy="114300"/>
                          </a:xfrm>
                          <a:prstGeom prst="rect">
                            <a:avLst/>
                          </a:prstGeom>
                        </pic:spPr>
                      </pic:pic>
                      <pic:pic xmlns:pic="http://schemas.openxmlformats.org/drawingml/2006/picture">
                        <pic:nvPicPr>
                          <pic:cNvPr id="109" name="Picture 109"/>
                          <pic:cNvPicPr/>
                        </pic:nvPicPr>
                        <pic:blipFill>
                          <a:blip r:embed="rId11"/>
                          <a:stretch>
                            <a:fillRect/>
                          </a:stretch>
                        </pic:blipFill>
                        <pic:spPr>
                          <a:xfrm>
                            <a:off x="0" y="0"/>
                            <a:ext cx="73149" cy="114300"/>
                          </a:xfrm>
                          <a:prstGeom prst="rect">
                            <a:avLst/>
                          </a:prstGeom>
                        </pic:spPr>
                      </pic:pic>
                    </wpg:wgp>
                  </a:graphicData>
                </a:graphic>
              </wp:inline>
            </w:drawing>
          </mc:Choice>
          <mc:Fallback xmlns:a="http://schemas.openxmlformats.org/drawingml/2006/main">
            <w:pict>
              <v:group id="Group 5727" style="width:5.7598pt;height:9pt;mso-position-horizontal-relative:char;mso-position-vertical-relative:line" coordsize="731,1143">
                <v:shape id="Picture 107" style="position:absolute;width:723;height:1143;left:0;top:0;" filled="f">
                  <v:imagedata r:id="rId12"/>
                </v:shape>
                <v:shape id="Picture 109" style="position:absolute;width:731;height:1143;left:0;top:0;" filled="f">
                  <v:imagedata r:id="rId13"/>
                </v:shape>
              </v:group>
            </w:pict>
          </mc:Fallback>
        </mc:AlternateContent>
      </w:r>
      <w:r w:rsidRPr="00D87FCC">
        <w:rPr>
          <w:rFonts w:ascii="Microsoft Sans Serif" w:hAnsi="Microsoft Sans Serif" w:cs="Microsoft Sans Serif"/>
          <w:color w:val="002060"/>
          <w:sz w:val="24"/>
          <w:szCs w:val="24"/>
        </w:rPr>
        <w:t xml:space="preserve"> Staff, parents, </w:t>
      </w:r>
      <w:proofErr w:type="gramStart"/>
      <w:r w:rsidRPr="00D87FCC">
        <w:rPr>
          <w:rFonts w:ascii="Microsoft Sans Serif" w:hAnsi="Microsoft Sans Serif" w:cs="Microsoft Sans Serif"/>
          <w:color w:val="002060"/>
          <w:sz w:val="24"/>
          <w:szCs w:val="24"/>
        </w:rPr>
        <w:t>carers</w:t>
      </w:r>
      <w:proofErr w:type="gramEnd"/>
      <w:r w:rsidRPr="00D87FCC">
        <w:rPr>
          <w:rFonts w:ascii="Microsoft Sans Serif" w:hAnsi="Microsoft Sans Serif" w:cs="Microsoft Sans Serif"/>
          <w:color w:val="002060"/>
          <w:sz w:val="24"/>
          <w:szCs w:val="24"/>
        </w:rPr>
        <w:t xml:space="preserve"> and guardians are aware of the identity of the </w:t>
      </w:r>
      <w:r w:rsidR="00D87FCC" w:rsidRPr="00D87FCC">
        <w:rPr>
          <w:rFonts w:ascii="Microsoft Sans Serif" w:hAnsi="Microsoft Sans Serif" w:cs="Microsoft Sans Serif"/>
          <w:color w:val="002060"/>
          <w:sz w:val="24"/>
          <w:szCs w:val="24"/>
        </w:rPr>
        <w:t>D</w:t>
      </w:r>
      <w:r w:rsidRPr="00D87FCC">
        <w:rPr>
          <w:rFonts w:ascii="Microsoft Sans Serif" w:hAnsi="Microsoft Sans Serif" w:cs="Microsoft Sans Serif"/>
          <w:color w:val="002060"/>
          <w:sz w:val="24"/>
          <w:szCs w:val="24"/>
        </w:rPr>
        <w:t xml:space="preserve">esignated </w:t>
      </w:r>
      <w:r w:rsidR="00D87FCC" w:rsidRPr="00D87FCC">
        <w:rPr>
          <w:rFonts w:ascii="Microsoft Sans Serif" w:hAnsi="Microsoft Sans Serif" w:cs="Microsoft Sans Serif"/>
          <w:color w:val="002060"/>
          <w:sz w:val="24"/>
          <w:szCs w:val="24"/>
        </w:rPr>
        <w:t>T</w:t>
      </w:r>
      <w:r w:rsidRPr="00D87FCC">
        <w:rPr>
          <w:rFonts w:ascii="Microsoft Sans Serif" w:hAnsi="Microsoft Sans Serif" w:cs="Microsoft Sans Serif"/>
          <w:color w:val="002060"/>
          <w:sz w:val="24"/>
          <w:szCs w:val="24"/>
        </w:rPr>
        <w:t xml:space="preserve">eacher, how to contact them and what they are responsible for </w:t>
      </w:r>
    </w:p>
    <w:p w14:paraId="12B5C7A7" w14:textId="77777777" w:rsidR="008A107B" w:rsidRPr="00D87FCC" w:rsidRDefault="006F7FBD">
      <w:pPr>
        <w:spacing w:after="102"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62B8FB7A" w14:textId="77777777" w:rsidR="008A107B" w:rsidRPr="00D87FCC" w:rsidRDefault="006F7FBD">
      <w:pPr>
        <w:pStyle w:val="Heading1"/>
        <w:ind w:left="230" w:right="1028" w:hanging="245"/>
        <w:rPr>
          <w:rFonts w:ascii="Microsoft Sans Serif" w:hAnsi="Microsoft Sans Serif" w:cs="Microsoft Sans Serif"/>
          <w:color w:val="002060"/>
          <w:sz w:val="24"/>
          <w:szCs w:val="24"/>
        </w:rPr>
      </w:pPr>
      <w:bookmarkStart w:id="1" w:name="_Toc7196"/>
      <w:r w:rsidRPr="00D87FCC">
        <w:rPr>
          <w:rFonts w:ascii="Microsoft Sans Serif" w:hAnsi="Microsoft Sans Serif" w:cs="Microsoft Sans Serif"/>
          <w:color w:val="002060"/>
          <w:sz w:val="24"/>
          <w:szCs w:val="24"/>
        </w:rPr>
        <w:t xml:space="preserve">Legislation and statutory guidance </w:t>
      </w:r>
      <w:bookmarkEnd w:id="1"/>
    </w:p>
    <w:p w14:paraId="6D945ECB" w14:textId="14F6E515" w:rsidR="008A107B" w:rsidRPr="00D87FCC" w:rsidRDefault="006F7FBD">
      <w:pPr>
        <w:spacing w:after="120" w:line="241"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This policy is based on the Department for Education’s </w:t>
      </w:r>
      <w:r w:rsidRPr="00D87FCC">
        <w:rPr>
          <w:rFonts w:ascii="Microsoft Sans Serif" w:hAnsi="Microsoft Sans Serif" w:cs="Microsoft Sans Serif"/>
          <w:color w:val="002060"/>
          <w:sz w:val="24"/>
          <w:szCs w:val="24"/>
          <w:u w:val="single" w:color="000000"/>
        </w:rPr>
        <w:t>statutory guidance on the designated</w:t>
      </w:r>
      <w:r w:rsidRPr="00D87FCC">
        <w:rPr>
          <w:rFonts w:ascii="Microsoft Sans Serif" w:hAnsi="Microsoft Sans Serif" w:cs="Microsoft Sans Serif"/>
          <w:color w:val="002060"/>
          <w:sz w:val="24"/>
          <w:szCs w:val="24"/>
        </w:rPr>
        <w:t xml:space="preserve"> </w:t>
      </w:r>
      <w:r w:rsidRPr="00D87FCC">
        <w:rPr>
          <w:rFonts w:ascii="Microsoft Sans Serif" w:hAnsi="Microsoft Sans Serif" w:cs="Microsoft Sans Serif"/>
          <w:color w:val="002060"/>
          <w:sz w:val="24"/>
          <w:szCs w:val="24"/>
          <w:u w:val="single" w:color="000000"/>
        </w:rPr>
        <w:t>teacher for looked-after and previously looked-after children</w:t>
      </w:r>
      <w:r w:rsidR="00F80B92" w:rsidRPr="00D87FCC">
        <w:rPr>
          <w:rFonts w:ascii="Microsoft Sans Serif" w:hAnsi="Microsoft Sans Serif" w:cs="Microsoft Sans Serif"/>
          <w:color w:val="002060"/>
          <w:sz w:val="24"/>
          <w:szCs w:val="24"/>
        </w:rPr>
        <w:t>, updated February 2018.</w:t>
      </w:r>
    </w:p>
    <w:p w14:paraId="70058C07" w14:textId="77777777" w:rsidR="008A107B" w:rsidRPr="00D87FCC" w:rsidRDefault="006F7FBD">
      <w:pPr>
        <w:spacing w:after="10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1FD9D32B" w14:textId="77777777" w:rsidR="008A107B" w:rsidRPr="00D87FCC" w:rsidRDefault="006F7FBD">
      <w:pPr>
        <w:pStyle w:val="Heading1"/>
        <w:ind w:left="230" w:right="1028" w:hanging="245"/>
        <w:rPr>
          <w:rFonts w:ascii="Microsoft Sans Serif" w:hAnsi="Microsoft Sans Serif" w:cs="Microsoft Sans Serif"/>
          <w:color w:val="002060"/>
          <w:sz w:val="24"/>
          <w:szCs w:val="24"/>
        </w:rPr>
      </w:pPr>
      <w:bookmarkStart w:id="2" w:name="_Toc7197"/>
      <w:r w:rsidRPr="00D87FCC">
        <w:rPr>
          <w:rFonts w:ascii="Microsoft Sans Serif" w:hAnsi="Microsoft Sans Serif" w:cs="Microsoft Sans Serif"/>
          <w:color w:val="002060"/>
          <w:sz w:val="24"/>
          <w:szCs w:val="24"/>
        </w:rPr>
        <w:t xml:space="preserve">Definitions </w:t>
      </w:r>
      <w:bookmarkEnd w:id="2"/>
    </w:p>
    <w:p w14:paraId="0286DE62" w14:textId="77777777"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Looked-after children</w:t>
      </w:r>
      <w:r w:rsidRPr="00D87FCC">
        <w:rPr>
          <w:rFonts w:ascii="Microsoft Sans Serif" w:hAnsi="Microsoft Sans Serif" w:cs="Microsoft Sans Serif"/>
          <w:color w:val="002060"/>
          <w:sz w:val="24"/>
          <w:szCs w:val="24"/>
        </w:rPr>
        <w:t xml:space="preserve"> are registered pupils that are: </w:t>
      </w:r>
    </w:p>
    <w:p w14:paraId="0B0E0D34" w14:textId="77777777" w:rsidR="008A107B" w:rsidRPr="00D87FCC" w:rsidRDefault="006F7FBD" w:rsidP="00D87FCC">
      <w:pPr>
        <w:pStyle w:val="ListParagraph"/>
        <w:numPr>
          <w:ilvl w:val="0"/>
          <w:numId w:val="9"/>
        </w:numPr>
        <w:rPr>
          <w:rFonts w:ascii="Microsoft Sans Serif" w:hAnsi="Microsoft Sans Serif" w:cs="Microsoft Sans Serif"/>
          <w:color w:val="002060"/>
          <w:sz w:val="24"/>
          <w:szCs w:val="24"/>
        </w:rPr>
      </w:pPr>
      <w:r w:rsidRPr="00D87FCC">
        <w:rPr>
          <w:rFonts w:eastAsia="Calibri"/>
          <w:noProof/>
        </w:rPr>
        <mc:AlternateContent>
          <mc:Choice Requires="wpg">
            <w:drawing>
              <wp:inline distT="0" distB="0" distL="0" distR="0" wp14:anchorId="535E4A94" wp14:editId="635FEEEC">
                <wp:extent cx="73149" cy="114300"/>
                <wp:effectExtent l="0" t="0" r="0" b="0"/>
                <wp:docPr id="5730" name="Group 5730"/>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23" name="Picture 123"/>
                          <pic:cNvPicPr/>
                        </pic:nvPicPr>
                        <pic:blipFill>
                          <a:blip r:embed="rId10"/>
                          <a:stretch>
                            <a:fillRect/>
                          </a:stretch>
                        </pic:blipFill>
                        <pic:spPr>
                          <a:xfrm>
                            <a:off x="0" y="0"/>
                            <a:ext cx="72387" cy="114300"/>
                          </a:xfrm>
                          <a:prstGeom prst="rect">
                            <a:avLst/>
                          </a:prstGeom>
                        </pic:spPr>
                      </pic:pic>
                      <pic:pic xmlns:pic="http://schemas.openxmlformats.org/drawingml/2006/picture">
                        <pic:nvPicPr>
                          <pic:cNvPr id="125" name="Picture 125"/>
                          <pic:cNvPicPr/>
                        </pic:nvPicPr>
                        <pic:blipFill>
                          <a:blip r:embed="rId11"/>
                          <a:stretch>
                            <a:fillRect/>
                          </a:stretch>
                        </pic:blipFill>
                        <pic:spPr>
                          <a:xfrm>
                            <a:off x="0" y="0"/>
                            <a:ext cx="73149" cy="114300"/>
                          </a:xfrm>
                          <a:prstGeom prst="rect">
                            <a:avLst/>
                          </a:prstGeom>
                        </pic:spPr>
                      </pic:pic>
                    </wpg:wgp>
                  </a:graphicData>
                </a:graphic>
              </wp:inline>
            </w:drawing>
          </mc:Choice>
          <mc:Fallback xmlns:a="http://schemas.openxmlformats.org/drawingml/2006/main">
            <w:pict>
              <v:group id="Group 5730" style="width:5.7598pt;height:9pt;mso-position-horizontal-relative:char;mso-position-vertical-relative:line" coordsize="731,1143">
                <v:shape id="Picture 123" style="position:absolute;width:723;height:1143;left:0;top:0;" filled="f">
                  <v:imagedata r:id="rId12"/>
                </v:shape>
                <v:shape id="Picture 125" style="position:absolute;width:731;height:1143;left:0;top:0;" filled="f">
                  <v:imagedata r:id="rId13"/>
                </v:shape>
              </v:group>
            </w:pict>
          </mc:Fallback>
        </mc:AlternateContent>
      </w:r>
      <w:r w:rsidRPr="00D87FCC">
        <w:rPr>
          <w:rFonts w:ascii="Microsoft Sans Serif" w:hAnsi="Microsoft Sans Serif" w:cs="Microsoft Sans Serif"/>
          <w:color w:val="002060"/>
          <w:sz w:val="24"/>
          <w:szCs w:val="24"/>
        </w:rPr>
        <w:t xml:space="preserve"> In the care of a local authority, or </w:t>
      </w:r>
    </w:p>
    <w:p w14:paraId="351D2ED4" w14:textId="77777777" w:rsidR="008A107B" w:rsidRPr="00D87FCC" w:rsidRDefault="006F7FBD" w:rsidP="00D87FCC">
      <w:pPr>
        <w:pStyle w:val="ListParagraph"/>
        <w:numPr>
          <w:ilvl w:val="0"/>
          <w:numId w:val="9"/>
        </w:numPr>
        <w:rPr>
          <w:rFonts w:ascii="Microsoft Sans Serif" w:hAnsi="Microsoft Sans Serif" w:cs="Microsoft Sans Serif"/>
          <w:color w:val="002060"/>
          <w:sz w:val="24"/>
          <w:szCs w:val="24"/>
        </w:rPr>
      </w:pPr>
      <w:r w:rsidRPr="00D87FCC">
        <w:rPr>
          <w:rFonts w:eastAsia="Calibri"/>
          <w:noProof/>
        </w:rPr>
        <mc:AlternateContent>
          <mc:Choice Requires="wpg">
            <w:drawing>
              <wp:inline distT="0" distB="0" distL="0" distR="0" wp14:anchorId="725DC7CC" wp14:editId="12C6C4D0">
                <wp:extent cx="73149" cy="114300"/>
                <wp:effectExtent l="0" t="0" r="0" b="0"/>
                <wp:docPr id="5731" name="Group 5731"/>
                <wp:cNvGraphicFramePr/>
                <a:graphic xmlns:a="http://schemas.openxmlformats.org/drawingml/2006/main">
                  <a:graphicData uri="http://schemas.microsoft.com/office/word/2010/wordprocessingGroup">
                    <wpg:wgp>
                      <wpg:cNvGrpSpPr/>
                      <wpg:grpSpPr>
                        <a:xfrm>
                          <a:off x="0" y="0"/>
                          <a:ext cx="73149" cy="114300"/>
                          <a:chOff x="0" y="0"/>
                          <a:chExt cx="73149" cy="114300"/>
                        </a:xfrm>
                      </wpg:grpSpPr>
                      <pic:pic xmlns:pic="http://schemas.openxmlformats.org/drawingml/2006/picture">
                        <pic:nvPicPr>
                          <pic:cNvPr id="128" name="Picture 128"/>
                          <pic:cNvPicPr/>
                        </pic:nvPicPr>
                        <pic:blipFill>
                          <a:blip r:embed="rId10"/>
                          <a:stretch>
                            <a:fillRect/>
                          </a:stretch>
                        </pic:blipFill>
                        <pic:spPr>
                          <a:xfrm>
                            <a:off x="0" y="0"/>
                            <a:ext cx="72387" cy="114300"/>
                          </a:xfrm>
                          <a:prstGeom prst="rect">
                            <a:avLst/>
                          </a:prstGeom>
                        </pic:spPr>
                      </pic:pic>
                      <pic:pic xmlns:pic="http://schemas.openxmlformats.org/drawingml/2006/picture">
                        <pic:nvPicPr>
                          <pic:cNvPr id="130" name="Picture 130"/>
                          <pic:cNvPicPr/>
                        </pic:nvPicPr>
                        <pic:blipFill>
                          <a:blip r:embed="rId11"/>
                          <a:stretch>
                            <a:fillRect/>
                          </a:stretch>
                        </pic:blipFill>
                        <pic:spPr>
                          <a:xfrm>
                            <a:off x="0" y="0"/>
                            <a:ext cx="73149" cy="114300"/>
                          </a:xfrm>
                          <a:prstGeom prst="rect">
                            <a:avLst/>
                          </a:prstGeom>
                        </pic:spPr>
                      </pic:pic>
                    </wpg:wgp>
                  </a:graphicData>
                </a:graphic>
              </wp:inline>
            </w:drawing>
          </mc:Choice>
          <mc:Fallback xmlns:a="http://schemas.openxmlformats.org/drawingml/2006/main">
            <w:pict>
              <v:group id="Group 5731" style="width:5.7598pt;height:9pt;mso-position-horizontal-relative:char;mso-position-vertical-relative:line" coordsize="731,1143">
                <v:shape id="Picture 128" style="position:absolute;width:723;height:1143;left:0;top:0;" filled="f">
                  <v:imagedata r:id="rId12"/>
                </v:shape>
                <v:shape id="Picture 130" style="position:absolute;width:731;height:1143;left:0;top:0;" filled="f">
                  <v:imagedata r:id="rId13"/>
                </v:shape>
              </v:group>
            </w:pict>
          </mc:Fallback>
        </mc:AlternateContent>
      </w:r>
      <w:r w:rsidRPr="00D87FCC">
        <w:rPr>
          <w:rFonts w:ascii="Microsoft Sans Serif" w:hAnsi="Microsoft Sans Serif" w:cs="Microsoft Sans Serif"/>
          <w:color w:val="002060"/>
          <w:sz w:val="24"/>
          <w:szCs w:val="24"/>
        </w:rPr>
        <w:t xml:space="preserve"> Provided with accommodation by a local authority in the exercise of its social services functions, for a continuous period of more than 24 hours </w:t>
      </w:r>
    </w:p>
    <w:p w14:paraId="3B9A488F" w14:textId="77777777"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Previously looked-after children</w:t>
      </w:r>
      <w:r w:rsidRPr="00D87FCC">
        <w:rPr>
          <w:rFonts w:ascii="Microsoft Sans Serif" w:hAnsi="Microsoft Sans Serif" w:cs="Microsoft Sans Serif"/>
          <w:color w:val="002060"/>
          <w:sz w:val="24"/>
          <w:szCs w:val="24"/>
        </w:rPr>
        <w:t xml:space="preserve"> are registered pupils that fall into either of these categories: </w:t>
      </w:r>
    </w:p>
    <w:p w14:paraId="28DE6078" w14:textId="456ED1B4" w:rsidR="008A107B" w:rsidRPr="00D87FCC" w:rsidRDefault="00D87FCC" w:rsidP="00D87FCC">
      <w:pPr>
        <w:spacing w:after="132"/>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T</w:t>
      </w:r>
      <w:r w:rsidR="006F7FBD" w:rsidRPr="00D87FCC">
        <w:rPr>
          <w:rFonts w:ascii="Microsoft Sans Serif" w:hAnsi="Microsoft Sans Serif" w:cs="Microsoft Sans Serif"/>
          <w:b/>
          <w:bCs/>
          <w:color w:val="002060"/>
          <w:sz w:val="24"/>
          <w:szCs w:val="24"/>
          <w:u w:val="single"/>
        </w:rPr>
        <w:t xml:space="preserve">hey were looked after by a local authority but ceased to be </w:t>
      </w:r>
      <w:proofErr w:type="gramStart"/>
      <w:r w:rsidR="006F7FBD" w:rsidRPr="00D87FCC">
        <w:rPr>
          <w:rFonts w:ascii="Microsoft Sans Serif" w:hAnsi="Microsoft Sans Serif" w:cs="Microsoft Sans Serif"/>
          <w:b/>
          <w:bCs/>
          <w:color w:val="002060"/>
          <w:sz w:val="24"/>
          <w:szCs w:val="24"/>
          <w:u w:val="single"/>
        </w:rPr>
        <w:t>as a result of</w:t>
      </w:r>
      <w:proofErr w:type="gramEnd"/>
      <w:r w:rsidR="006F7FBD" w:rsidRPr="00D87FCC">
        <w:rPr>
          <w:rFonts w:ascii="Microsoft Sans Serif" w:hAnsi="Microsoft Sans Serif" w:cs="Microsoft Sans Serif"/>
          <w:b/>
          <w:bCs/>
          <w:color w:val="002060"/>
          <w:sz w:val="24"/>
          <w:szCs w:val="24"/>
          <w:u w:val="single"/>
        </w:rPr>
        <w:t xml:space="preserve"> any of the following: </w:t>
      </w:r>
    </w:p>
    <w:p w14:paraId="76279489" w14:textId="77777777" w:rsidR="008A107B" w:rsidRPr="00D87FCC" w:rsidRDefault="006F7FBD">
      <w:pPr>
        <w:numPr>
          <w:ilvl w:val="0"/>
          <w:numId w:val="1"/>
        </w:numPr>
        <w:spacing w:after="131"/>
        <w:ind w:right="401"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A child arrangements order, which includes arrangements relating to who the child lives with and when they are to live with them </w:t>
      </w:r>
    </w:p>
    <w:p w14:paraId="612768A9" w14:textId="77777777" w:rsidR="00F80B92" w:rsidRPr="00D87FCC" w:rsidRDefault="006F7FBD">
      <w:pPr>
        <w:numPr>
          <w:ilvl w:val="0"/>
          <w:numId w:val="1"/>
        </w:numPr>
        <w:spacing w:after="0" w:line="392" w:lineRule="auto"/>
        <w:ind w:right="401"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A special guardianship </w:t>
      </w:r>
      <w:proofErr w:type="gramStart"/>
      <w:r w:rsidRPr="00D87FCC">
        <w:rPr>
          <w:rFonts w:ascii="Microsoft Sans Serif" w:hAnsi="Microsoft Sans Serif" w:cs="Microsoft Sans Serif"/>
          <w:color w:val="002060"/>
          <w:sz w:val="24"/>
          <w:szCs w:val="24"/>
        </w:rPr>
        <w:t>order</w:t>
      </w:r>
      <w:proofErr w:type="gramEnd"/>
      <w:r w:rsidRPr="00D87FCC">
        <w:rPr>
          <w:rFonts w:ascii="Microsoft Sans Serif" w:hAnsi="Microsoft Sans Serif" w:cs="Microsoft Sans Serif"/>
          <w:color w:val="002060"/>
          <w:sz w:val="24"/>
          <w:szCs w:val="24"/>
        </w:rPr>
        <w:t xml:space="preserve"> </w:t>
      </w:r>
    </w:p>
    <w:p w14:paraId="677A4DC5" w14:textId="5EBF04C8" w:rsidR="008A107B" w:rsidRPr="00D87FCC" w:rsidRDefault="006F7FBD">
      <w:pPr>
        <w:numPr>
          <w:ilvl w:val="0"/>
          <w:numId w:val="1"/>
        </w:numPr>
        <w:spacing w:after="0" w:line="392" w:lineRule="auto"/>
        <w:ind w:right="401" w:hanging="360"/>
        <w:rPr>
          <w:rFonts w:ascii="Microsoft Sans Serif" w:hAnsi="Microsoft Sans Serif" w:cs="Microsoft Sans Serif"/>
          <w:color w:val="002060"/>
          <w:sz w:val="24"/>
          <w:szCs w:val="24"/>
        </w:rPr>
      </w:pPr>
      <w:r w:rsidRPr="00D87FCC">
        <w:rPr>
          <w:rFonts w:ascii="Microsoft Sans Serif" w:eastAsia="Courier New" w:hAnsi="Microsoft Sans Serif" w:cs="Microsoft Sans Serif"/>
          <w:color w:val="002060"/>
          <w:sz w:val="24"/>
          <w:szCs w:val="24"/>
        </w:rPr>
        <w:lastRenderedPageBreak/>
        <w:t>o</w:t>
      </w:r>
      <w:r w:rsidRPr="00D87FCC">
        <w:rPr>
          <w:rFonts w:ascii="Microsoft Sans Serif" w:hAnsi="Microsoft Sans Serif" w:cs="Microsoft Sans Serif"/>
          <w:color w:val="002060"/>
          <w:sz w:val="24"/>
          <w:szCs w:val="24"/>
        </w:rPr>
        <w:t xml:space="preserve"> </w:t>
      </w:r>
      <w:proofErr w:type="gramStart"/>
      <w:r w:rsidRPr="00D87FCC">
        <w:rPr>
          <w:rFonts w:ascii="Microsoft Sans Serif" w:hAnsi="Microsoft Sans Serif" w:cs="Microsoft Sans Serif"/>
          <w:color w:val="002060"/>
          <w:sz w:val="24"/>
          <w:szCs w:val="24"/>
        </w:rPr>
        <w:t>An</w:t>
      </w:r>
      <w:proofErr w:type="gramEnd"/>
      <w:r w:rsidRPr="00D87FCC">
        <w:rPr>
          <w:rFonts w:ascii="Microsoft Sans Serif" w:hAnsi="Microsoft Sans Serif" w:cs="Microsoft Sans Serif"/>
          <w:color w:val="002060"/>
          <w:sz w:val="24"/>
          <w:szCs w:val="24"/>
        </w:rPr>
        <w:t xml:space="preserve"> adoption order </w:t>
      </w:r>
    </w:p>
    <w:p w14:paraId="5A065E19" w14:textId="27115361" w:rsidR="008A107B" w:rsidRPr="00D87FCC" w:rsidRDefault="006F7FBD">
      <w:pPr>
        <w:spacing w:after="132"/>
        <w:ind w:left="-5"/>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They appear to the governing board to have: </w:t>
      </w:r>
    </w:p>
    <w:p w14:paraId="1DE447BC" w14:textId="77777777" w:rsidR="00F80B92" w:rsidRPr="00D87FCC" w:rsidRDefault="006F7FBD">
      <w:pPr>
        <w:numPr>
          <w:ilvl w:val="0"/>
          <w:numId w:val="1"/>
        </w:numPr>
        <w:spacing w:line="317" w:lineRule="auto"/>
        <w:ind w:right="401"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Been in state care in a place outside of England and Wales because they would not have otherwise been cared for adequately, and </w:t>
      </w:r>
    </w:p>
    <w:p w14:paraId="4154D5A0" w14:textId="3FE70CD6" w:rsidR="008A107B" w:rsidRPr="00D87FCC" w:rsidRDefault="006F7FBD" w:rsidP="001F1038">
      <w:pPr>
        <w:spacing w:line="317" w:lineRule="auto"/>
        <w:ind w:left="740" w:right="401" w:firstLine="0"/>
        <w:rPr>
          <w:rFonts w:ascii="Microsoft Sans Serif" w:hAnsi="Microsoft Sans Serif" w:cs="Microsoft Sans Serif"/>
          <w:color w:val="002060"/>
          <w:sz w:val="24"/>
          <w:szCs w:val="24"/>
        </w:rPr>
      </w:pPr>
      <w:r w:rsidRPr="00D87FCC">
        <w:rPr>
          <w:rFonts w:ascii="Microsoft Sans Serif" w:eastAsia="Courier New" w:hAnsi="Microsoft Sans Serif" w:cs="Microsoft Sans Serif"/>
          <w:color w:val="002060"/>
          <w:sz w:val="24"/>
          <w:szCs w:val="24"/>
        </w:rPr>
        <w:t>o</w:t>
      </w:r>
      <w:r w:rsidRPr="00D87FCC">
        <w:rPr>
          <w:rFonts w:ascii="Microsoft Sans Serif" w:hAnsi="Microsoft Sans Serif" w:cs="Microsoft Sans Serif"/>
          <w:color w:val="002060"/>
          <w:sz w:val="24"/>
          <w:szCs w:val="24"/>
        </w:rPr>
        <w:t xml:space="preserve"> Ceased to be in that state care </w:t>
      </w:r>
      <w:proofErr w:type="gramStart"/>
      <w:r w:rsidRPr="00D87FCC">
        <w:rPr>
          <w:rFonts w:ascii="Microsoft Sans Serif" w:hAnsi="Microsoft Sans Serif" w:cs="Microsoft Sans Serif"/>
          <w:color w:val="002060"/>
          <w:sz w:val="24"/>
          <w:szCs w:val="24"/>
        </w:rPr>
        <w:t>as a result of</w:t>
      </w:r>
      <w:proofErr w:type="gramEnd"/>
      <w:r w:rsidRPr="00D87FCC">
        <w:rPr>
          <w:rFonts w:ascii="Microsoft Sans Serif" w:hAnsi="Microsoft Sans Serif" w:cs="Microsoft Sans Serif"/>
          <w:color w:val="002060"/>
          <w:sz w:val="24"/>
          <w:szCs w:val="24"/>
        </w:rPr>
        <w:t xml:space="preserve"> being adopted </w:t>
      </w:r>
    </w:p>
    <w:p w14:paraId="06CD45ED" w14:textId="0BA9DB57" w:rsidR="00D87FCC" w:rsidRDefault="006F7FBD" w:rsidP="00D87FCC">
      <w:pPr>
        <w:pStyle w:val="Default"/>
        <w:rPr>
          <w:rFonts w:ascii="Microsoft Sans Serif" w:hAnsi="Microsoft Sans Serif" w:cs="Microsoft Sans Serif"/>
          <w:color w:val="002060"/>
        </w:rPr>
      </w:pPr>
      <w:r w:rsidRPr="00D87FCC">
        <w:rPr>
          <w:rFonts w:ascii="Microsoft Sans Serif" w:hAnsi="Microsoft Sans Serif" w:cs="Microsoft Sans Serif"/>
          <w:b/>
          <w:color w:val="002060"/>
        </w:rPr>
        <w:t xml:space="preserve">Personal education plan (PEP) </w:t>
      </w:r>
      <w:r w:rsidRPr="00D87FCC">
        <w:rPr>
          <w:rFonts w:ascii="Microsoft Sans Serif" w:hAnsi="Microsoft Sans Serif" w:cs="Microsoft Sans Serif"/>
          <w:color w:val="002060"/>
        </w:rPr>
        <w:t xml:space="preserve">is part of a looked-after child’s care plan that is developed with the school. </w:t>
      </w:r>
      <w:r w:rsidR="00D87FCC" w:rsidRPr="00D87FCC">
        <w:rPr>
          <w:rFonts w:ascii="Microsoft Sans Serif" w:hAnsi="Microsoft Sans Serif" w:cs="Microsoft Sans Serif"/>
          <w:color w:val="002060"/>
        </w:rPr>
        <w:t>The PEP is a record of the child’s education and training. It should describe what needs to happen for a looked-after child to help them fulfil their poten</w:t>
      </w:r>
      <w:r w:rsidR="00D87FCC" w:rsidRPr="00D87FCC">
        <w:rPr>
          <w:rFonts w:ascii="Microsoft Sans Serif" w:hAnsi="Microsoft Sans Serif" w:cs="Microsoft Sans Serif"/>
          <w:color w:val="002060"/>
        </w:rPr>
        <w:t>tial, i</w:t>
      </w:r>
      <w:r w:rsidR="00D87FCC" w:rsidRPr="00D87FCC">
        <w:rPr>
          <w:rFonts w:ascii="Microsoft Sans Serif" w:hAnsi="Microsoft Sans Serif" w:cs="Microsoft Sans Serif"/>
          <w:color w:val="002060"/>
        </w:rPr>
        <w:t xml:space="preserve">t should identify intended outcomes and objectives for the child and provide the framework to work with the child and carers in relation to their emotional and behavioural development, identity, </w:t>
      </w:r>
      <w:proofErr w:type="gramStart"/>
      <w:r w:rsidR="00D87FCC" w:rsidRPr="00D87FCC">
        <w:rPr>
          <w:rFonts w:ascii="Microsoft Sans Serif" w:hAnsi="Microsoft Sans Serif" w:cs="Microsoft Sans Serif"/>
          <w:color w:val="002060"/>
        </w:rPr>
        <w:t>relationships</w:t>
      </w:r>
      <w:proofErr w:type="gramEnd"/>
      <w:r w:rsidR="00D87FCC" w:rsidRPr="00D87FCC">
        <w:rPr>
          <w:rFonts w:ascii="Microsoft Sans Serif" w:hAnsi="Microsoft Sans Serif" w:cs="Microsoft Sans Serif"/>
          <w:color w:val="002060"/>
        </w:rPr>
        <w:t xml:space="preserve"> and self-care skil</w:t>
      </w:r>
      <w:r w:rsidR="00D87FCC" w:rsidRPr="00D87FCC">
        <w:rPr>
          <w:rFonts w:ascii="Microsoft Sans Serif" w:hAnsi="Microsoft Sans Serif" w:cs="Microsoft Sans Serif"/>
          <w:color w:val="002060"/>
        </w:rPr>
        <w:t xml:space="preserve">ls. Bolton use an electronic PEP service run through Liquid Logic’s PEP portal. </w:t>
      </w:r>
    </w:p>
    <w:p w14:paraId="79A24C94" w14:textId="77777777" w:rsidR="00D87FCC" w:rsidRDefault="00D87FCC">
      <w:pPr>
        <w:ind w:left="-5"/>
        <w:rPr>
          <w:rFonts w:ascii="Microsoft Sans Serif" w:hAnsi="Microsoft Sans Serif" w:cs="Microsoft Sans Serif"/>
          <w:color w:val="002060"/>
          <w:sz w:val="24"/>
          <w:szCs w:val="24"/>
        </w:rPr>
      </w:pPr>
    </w:p>
    <w:p w14:paraId="45BE050B" w14:textId="3A31D7FD"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 xml:space="preserve">Virtual school head (VSH) </w:t>
      </w:r>
      <w:r w:rsidRPr="00D87FCC">
        <w:rPr>
          <w:rFonts w:ascii="Microsoft Sans Serif" w:hAnsi="Microsoft Sans Serif" w:cs="Microsoft Sans Serif"/>
          <w:color w:val="002060"/>
          <w:sz w:val="24"/>
          <w:szCs w:val="24"/>
        </w:rPr>
        <w:t xml:space="preserve">is a local authority officer responsible for promoting the educational achievement of their authority’s looked-after children, working across schools to monitor and support these pupils as if they were in a single school. The VSH is also responsible for providing information and advice to schools, </w:t>
      </w:r>
      <w:proofErr w:type="gramStart"/>
      <w:r w:rsidRPr="00D87FCC">
        <w:rPr>
          <w:rFonts w:ascii="Microsoft Sans Serif" w:hAnsi="Microsoft Sans Serif" w:cs="Microsoft Sans Serif"/>
          <w:color w:val="002060"/>
          <w:sz w:val="24"/>
          <w:szCs w:val="24"/>
        </w:rPr>
        <w:t>parents</w:t>
      </w:r>
      <w:proofErr w:type="gramEnd"/>
      <w:r w:rsidRPr="00D87FCC">
        <w:rPr>
          <w:rFonts w:ascii="Microsoft Sans Serif" w:hAnsi="Microsoft Sans Serif" w:cs="Microsoft Sans Serif"/>
          <w:color w:val="002060"/>
          <w:sz w:val="24"/>
          <w:szCs w:val="24"/>
        </w:rPr>
        <w:t xml:space="preserve"> and guardians in respect of previously looked-after children. </w:t>
      </w:r>
      <w:proofErr w:type="gramStart"/>
      <w:r w:rsidR="00D87FCC">
        <w:rPr>
          <w:rFonts w:ascii="Microsoft Sans Serif" w:hAnsi="Microsoft Sans Serif" w:cs="Microsoft Sans Serif"/>
          <w:color w:val="002060"/>
          <w:sz w:val="24"/>
          <w:szCs w:val="24"/>
        </w:rPr>
        <w:t>The Virtual School Head in Bolton,</w:t>
      </w:r>
      <w:proofErr w:type="gramEnd"/>
      <w:r w:rsidR="00D87FCC">
        <w:rPr>
          <w:rFonts w:ascii="Microsoft Sans Serif" w:hAnsi="Microsoft Sans Serif" w:cs="Microsoft Sans Serif"/>
          <w:color w:val="002060"/>
          <w:sz w:val="24"/>
          <w:szCs w:val="24"/>
        </w:rPr>
        <w:t xml:space="preserve"> is Lindsay Nelson. </w:t>
      </w:r>
    </w:p>
    <w:p w14:paraId="25D443A6" w14:textId="77777777" w:rsidR="008A107B" w:rsidRPr="00D87FCC" w:rsidRDefault="006F7FBD">
      <w:pPr>
        <w:spacing w:after="100" w:line="259" w:lineRule="auto"/>
        <w:ind w:left="17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5B340A2D" w14:textId="77777777" w:rsidR="008A107B" w:rsidRPr="00D87FCC" w:rsidRDefault="006F7FBD">
      <w:pPr>
        <w:pStyle w:val="Heading1"/>
        <w:ind w:left="230" w:right="1028" w:hanging="245"/>
        <w:rPr>
          <w:rFonts w:ascii="Microsoft Sans Serif" w:hAnsi="Microsoft Sans Serif" w:cs="Microsoft Sans Serif"/>
          <w:color w:val="002060"/>
          <w:sz w:val="24"/>
          <w:szCs w:val="24"/>
        </w:rPr>
      </w:pPr>
      <w:bookmarkStart w:id="3" w:name="_Toc7198"/>
      <w:r w:rsidRPr="00D87FCC">
        <w:rPr>
          <w:rFonts w:ascii="Microsoft Sans Serif" w:hAnsi="Microsoft Sans Serif" w:cs="Microsoft Sans Serif"/>
          <w:color w:val="002060"/>
          <w:sz w:val="24"/>
          <w:szCs w:val="24"/>
        </w:rPr>
        <w:t xml:space="preserve">Identity of our designated teacher </w:t>
      </w:r>
      <w:bookmarkEnd w:id="3"/>
    </w:p>
    <w:p w14:paraId="76773623" w14:textId="4FE7B8E0"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Our designated teacher is </w:t>
      </w:r>
      <w:r w:rsidR="00D87FCC">
        <w:rPr>
          <w:rFonts w:ascii="Microsoft Sans Serif" w:hAnsi="Microsoft Sans Serif" w:cs="Microsoft Sans Serif"/>
          <w:color w:val="002060"/>
          <w:sz w:val="24"/>
          <w:szCs w:val="24"/>
        </w:rPr>
        <w:t>[insert name]</w:t>
      </w:r>
    </w:p>
    <w:p w14:paraId="5664DC18" w14:textId="1C8E3635" w:rsidR="008A107B" w:rsidRPr="00D87FCC" w:rsidRDefault="006F7FBD">
      <w:pPr>
        <w:spacing w:after="10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You can contact </w:t>
      </w:r>
      <w:r w:rsidR="001F1038" w:rsidRPr="00D87FCC">
        <w:rPr>
          <w:rFonts w:ascii="Microsoft Sans Serif" w:hAnsi="Microsoft Sans Serif" w:cs="Microsoft Sans Serif"/>
          <w:color w:val="002060"/>
          <w:sz w:val="24"/>
          <w:szCs w:val="24"/>
        </w:rPr>
        <w:t>her/him</w:t>
      </w:r>
      <w:r w:rsidRPr="00D87FCC">
        <w:rPr>
          <w:rFonts w:ascii="Microsoft Sans Serif" w:hAnsi="Microsoft Sans Serif" w:cs="Microsoft Sans Serif"/>
          <w:color w:val="002060"/>
          <w:sz w:val="24"/>
          <w:szCs w:val="24"/>
        </w:rPr>
        <w:t xml:space="preserve"> at </w:t>
      </w:r>
      <w:r w:rsidR="00D87FCC">
        <w:rPr>
          <w:rFonts w:ascii="Microsoft Sans Serif" w:hAnsi="Microsoft Sans Serif" w:cs="Microsoft Sans Serif"/>
          <w:color w:val="002060"/>
          <w:sz w:val="24"/>
          <w:szCs w:val="24"/>
        </w:rPr>
        <w:t>[insert name]</w:t>
      </w:r>
    </w:p>
    <w:p w14:paraId="765C5676" w14:textId="77777777"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Our designated teacher takes lead responsibility for promoting the educational achievement of looked-after and previously looked-after children at our school. They are your initial point of contact for any of the matters set out in the section below. </w:t>
      </w:r>
    </w:p>
    <w:p w14:paraId="001B6972" w14:textId="77777777" w:rsidR="00D87FCC" w:rsidRDefault="00D87FCC">
      <w:pPr>
        <w:ind w:left="-5"/>
        <w:rPr>
          <w:rFonts w:ascii="Microsoft Sans Serif" w:hAnsi="Microsoft Sans Serif" w:cs="Microsoft Sans Serif"/>
          <w:color w:val="002060"/>
          <w:sz w:val="24"/>
          <w:szCs w:val="24"/>
        </w:rPr>
      </w:pPr>
    </w:p>
    <w:p w14:paraId="4F6DF396" w14:textId="1467DFE1"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Our link Governor is </w:t>
      </w:r>
      <w:r w:rsidR="00D87FCC">
        <w:rPr>
          <w:rFonts w:ascii="Microsoft Sans Serif" w:hAnsi="Microsoft Sans Serif" w:cs="Microsoft Sans Serif"/>
          <w:color w:val="002060"/>
          <w:sz w:val="24"/>
          <w:szCs w:val="24"/>
        </w:rPr>
        <w:t>[insert name]</w:t>
      </w:r>
    </w:p>
    <w:p w14:paraId="0F8BB63D" w14:textId="2537E9D7" w:rsidR="008A107B" w:rsidRPr="00D87FCC" w:rsidRDefault="008A107B">
      <w:pPr>
        <w:spacing w:after="102" w:line="259" w:lineRule="auto"/>
        <w:ind w:left="0" w:firstLine="0"/>
        <w:rPr>
          <w:rFonts w:ascii="Microsoft Sans Serif" w:hAnsi="Microsoft Sans Serif" w:cs="Microsoft Sans Serif"/>
          <w:color w:val="002060"/>
          <w:sz w:val="24"/>
          <w:szCs w:val="24"/>
        </w:rPr>
      </w:pPr>
    </w:p>
    <w:p w14:paraId="7DDB025F" w14:textId="77777777" w:rsidR="008A107B" w:rsidRPr="00D87FCC" w:rsidRDefault="006F7FBD">
      <w:pPr>
        <w:pStyle w:val="Heading1"/>
        <w:spacing w:after="220"/>
        <w:ind w:left="230" w:right="1028" w:hanging="245"/>
        <w:rPr>
          <w:rFonts w:ascii="Microsoft Sans Serif" w:hAnsi="Microsoft Sans Serif" w:cs="Microsoft Sans Serif"/>
          <w:color w:val="002060"/>
          <w:sz w:val="24"/>
          <w:szCs w:val="24"/>
        </w:rPr>
      </w:pPr>
      <w:bookmarkStart w:id="4" w:name="_Toc7199"/>
      <w:r w:rsidRPr="00D87FCC">
        <w:rPr>
          <w:rFonts w:ascii="Microsoft Sans Serif" w:hAnsi="Microsoft Sans Serif" w:cs="Microsoft Sans Serif"/>
          <w:color w:val="002060"/>
          <w:sz w:val="24"/>
          <w:szCs w:val="24"/>
        </w:rPr>
        <w:t xml:space="preserve">Role of the designated teacher </w:t>
      </w:r>
      <w:bookmarkEnd w:id="4"/>
    </w:p>
    <w:p w14:paraId="10A83BC6" w14:textId="77777777" w:rsidR="001F1038" w:rsidRPr="00D87FCC" w:rsidRDefault="006F7FBD">
      <w:pPr>
        <w:spacing w:after="0" w:line="354" w:lineRule="auto"/>
        <w:ind w:left="-5" w:right="5977"/>
        <w:rPr>
          <w:rFonts w:ascii="Microsoft Sans Serif" w:hAnsi="Microsoft Sans Serif" w:cs="Microsoft Sans Serif"/>
          <w:b/>
          <w:color w:val="002060"/>
          <w:sz w:val="24"/>
          <w:szCs w:val="24"/>
        </w:rPr>
      </w:pPr>
      <w:r w:rsidRPr="00D87FCC">
        <w:rPr>
          <w:rFonts w:ascii="Microsoft Sans Serif" w:hAnsi="Microsoft Sans Serif" w:cs="Microsoft Sans Serif"/>
          <w:b/>
          <w:color w:val="002060"/>
          <w:sz w:val="24"/>
          <w:szCs w:val="24"/>
        </w:rPr>
        <w:t xml:space="preserve">5.1 Leadership responsibilities </w:t>
      </w:r>
    </w:p>
    <w:p w14:paraId="55F6E9E6" w14:textId="136479FB" w:rsidR="008A107B" w:rsidRPr="00D87FCC" w:rsidRDefault="006F7FBD">
      <w:pPr>
        <w:spacing w:after="0" w:line="354" w:lineRule="auto"/>
        <w:ind w:left="-5" w:right="5977"/>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 </w:t>
      </w:r>
      <w:r w:rsidR="001F1038" w:rsidRPr="00D87FCC">
        <w:rPr>
          <w:rFonts w:ascii="Microsoft Sans Serif" w:hAnsi="Microsoft Sans Serif" w:cs="Microsoft Sans Serif"/>
          <w:color w:val="002060"/>
          <w:sz w:val="24"/>
          <w:szCs w:val="24"/>
        </w:rPr>
        <w:t>d</w:t>
      </w:r>
      <w:r w:rsidRPr="00D87FCC">
        <w:rPr>
          <w:rFonts w:ascii="Microsoft Sans Serif" w:hAnsi="Microsoft Sans Serif" w:cs="Microsoft Sans Serif"/>
          <w:color w:val="002060"/>
          <w:sz w:val="24"/>
          <w:szCs w:val="24"/>
        </w:rPr>
        <w:t xml:space="preserve">esignated teacher will: </w:t>
      </w:r>
    </w:p>
    <w:p w14:paraId="7C781243" w14:textId="34210DCE" w:rsidR="008A107B" w:rsidRPr="00D87FCC" w:rsidRDefault="006F7FBD" w:rsidP="00D87FCC">
      <w:pPr>
        <w:pStyle w:val="ListParagraph"/>
        <w:numPr>
          <w:ilvl w:val="0"/>
          <w:numId w:val="1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Act as a central point of initial contact within the school for any matters involving looked-after and previously looked-after children </w:t>
      </w:r>
    </w:p>
    <w:p w14:paraId="2561A242" w14:textId="4DFCCB20" w:rsidR="008A107B" w:rsidRPr="00D87FCC" w:rsidRDefault="006F7FBD" w:rsidP="00D87FCC">
      <w:pPr>
        <w:pStyle w:val="ListParagraph"/>
        <w:numPr>
          <w:ilvl w:val="0"/>
          <w:numId w:val="13"/>
        </w:numPr>
        <w:spacing w:after="133"/>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Promote the educational achievement of every looked-after and previously looked-after child on roll by: </w:t>
      </w:r>
    </w:p>
    <w:p w14:paraId="2D9A72A7" w14:textId="77777777" w:rsidR="008A107B" w:rsidRPr="00D87FCC" w:rsidRDefault="006F7FBD">
      <w:pPr>
        <w:numPr>
          <w:ilvl w:val="0"/>
          <w:numId w:val="2"/>
        </w:numPr>
        <w:spacing w:after="150"/>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Working with VSHs </w:t>
      </w:r>
    </w:p>
    <w:p w14:paraId="192D3EBF" w14:textId="77777777" w:rsidR="008A107B" w:rsidRPr="00D87FCC" w:rsidRDefault="006F7FBD">
      <w:pPr>
        <w:numPr>
          <w:ilvl w:val="0"/>
          <w:numId w:val="2"/>
        </w:numPr>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Promoting a whole school culture where the needs of these </w:t>
      </w:r>
      <w:proofErr w:type="gramStart"/>
      <w:r w:rsidRPr="00D87FCC">
        <w:rPr>
          <w:rFonts w:ascii="Microsoft Sans Serif" w:hAnsi="Microsoft Sans Serif" w:cs="Microsoft Sans Serif"/>
          <w:color w:val="002060"/>
          <w:sz w:val="24"/>
          <w:szCs w:val="24"/>
        </w:rPr>
        <w:t>pupils</w:t>
      </w:r>
      <w:proofErr w:type="gramEnd"/>
      <w:r w:rsidRPr="00D87FCC">
        <w:rPr>
          <w:rFonts w:ascii="Microsoft Sans Serif" w:hAnsi="Microsoft Sans Serif" w:cs="Microsoft Sans Serif"/>
          <w:color w:val="002060"/>
          <w:sz w:val="24"/>
          <w:szCs w:val="24"/>
        </w:rPr>
        <w:t xml:space="preserve"> matter and are prioritised </w:t>
      </w:r>
    </w:p>
    <w:p w14:paraId="77CCE333" w14:textId="7F9FB89E" w:rsidR="008A107B" w:rsidRPr="00D87FCC" w:rsidRDefault="006F7FBD" w:rsidP="00D87FCC">
      <w:pPr>
        <w:spacing w:after="132"/>
        <w:rPr>
          <w:rFonts w:ascii="Microsoft Sans Serif" w:hAnsi="Microsoft Sans Serif" w:cs="Microsoft Sans Serif"/>
          <w:b/>
          <w:bCs/>
          <w:color w:val="002060"/>
          <w:sz w:val="24"/>
          <w:szCs w:val="24"/>
        </w:rPr>
      </w:pPr>
      <w:r w:rsidRPr="00D87FCC">
        <w:rPr>
          <w:rFonts w:ascii="Microsoft Sans Serif" w:hAnsi="Microsoft Sans Serif" w:cs="Microsoft Sans Serif"/>
          <w:b/>
          <w:bCs/>
          <w:color w:val="002060"/>
          <w:sz w:val="24"/>
          <w:szCs w:val="24"/>
        </w:rPr>
        <w:t xml:space="preserve">Take lead responsibility for ensuring school staff understand: </w:t>
      </w:r>
    </w:p>
    <w:p w14:paraId="0A35161D" w14:textId="77777777" w:rsidR="008A107B" w:rsidRPr="00D87FCC" w:rsidRDefault="006F7FBD">
      <w:pPr>
        <w:numPr>
          <w:ilvl w:val="0"/>
          <w:numId w:val="2"/>
        </w:numPr>
        <w:spacing w:after="132"/>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The things which can affect how looked-</w:t>
      </w:r>
      <w:proofErr w:type="gramStart"/>
      <w:r w:rsidRPr="00D87FCC">
        <w:rPr>
          <w:rFonts w:ascii="Microsoft Sans Serif" w:hAnsi="Microsoft Sans Serif" w:cs="Microsoft Sans Serif"/>
          <w:color w:val="002060"/>
          <w:sz w:val="24"/>
          <w:szCs w:val="24"/>
        </w:rPr>
        <w:t>after</w:t>
      </w:r>
      <w:proofErr w:type="gramEnd"/>
      <w:r w:rsidRPr="00D87FCC">
        <w:rPr>
          <w:rFonts w:ascii="Microsoft Sans Serif" w:hAnsi="Microsoft Sans Serif" w:cs="Microsoft Sans Serif"/>
          <w:color w:val="002060"/>
          <w:sz w:val="24"/>
          <w:szCs w:val="24"/>
        </w:rPr>
        <w:t xml:space="preserve"> and previously looked-after children learn and achieve </w:t>
      </w:r>
    </w:p>
    <w:p w14:paraId="319E104E" w14:textId="77777777" w:rsidR="008A107B" w:rsidRPr="00D87FCC" w:rsidRDefault="006F7FBD">
      <w:pPr>
        <w:numPr>
          <w:ilvl w:val="0"/>
          <w:numId w:val="2"/>
        </w:numPr>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How the whole school supports the educational achievement of these pupils </w:t>
      </w:r>
    </w:p>
    <w:p w14:paraId="17E45BE7" w14:textId="60D68005" w:rsidR="008A107B"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lastRenderedPageBreak/>
        <w:t xml:space="preserve">Contribute to the development and review of whole school policies to ensure they consider the needs of looked-after and previously looked-after children </w:t>
      </w:r>
    </w:p>
    <w:p w14:paraId="2EA65F0C" w14:textId="5C0FAD2A" w:rsidR="008A107B"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Promote a culture in which looked-after and previously looked-after children are encouraged and supported to engage with their education and other school activities </w:t>
      </w:r>
    </w:p>
    <w:p w14:paraId="3F9916B1" w14:textId="3668584F" w:rsidR="008A107B"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Act as a source of advice for teachers about working with looked-after and previously looked</w:t>
      </w:r>
      <w:r w:rsidR="00D87FCC" w:rsidRPr="00D87FCC">
        <w:rPr>
          <w:rFonts w:ascii="Microsoft Sans Serif" w:hAnsi="Microsoft Sans Serif" w:cs="Microsoft Sans Serif"/>
          <w:color w:val="002060"/>
          <w:sz w:val="24"/>
          <w:szCs w:val="24"/>
        </w:rPr>
        <w:t xml:space="preserve"> </w:t>
      </w:r>
      <w:r w:rsidRPr="00D87FCC">
        <w:rPr>
          <w:rFonts w:ascii="Microsoft Sans Serif" w:hAnsi="Microsoft Sans Serif" w:cs="Microsoft Sans Serif"/>
          <w:color w:val="002060"/>
          <w:sz w:val="24"/>
          <w:szCs w:val="24"/>
        </w:rPr>
        <w:t xml:space="preserve">after children </w:t>
      </w:r>
    </w:p>
    <w:p w14:paraId="6F085B24" w14:textId="01F6F7A9" w:rsidR="008A107B"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Work directly with looked-after and previously looked-after children and their </w:t>
      </w:r>
      <w:proofErr w:type="spellStart"/>
      <w:r w:rsidRPr="00D87FCC">
        <w:rPr>
          <w:rFonts w:ascii="Microsoft Sans Serif" w:hAnsi="Microsoft Sans Serif" w:cs="Microsoft Sans Serif"/>
          <w:color w:val="002060"/>
          <w:sz w:val="24"/>
          <w:szCs w:val="24"/>
        </w:rPr>
        <w:t>carers</w:t>
      </w:r>
      <w:proofErr w:type="spellEnd"/>
      <w:r w:rsidRPr="00D87FCC">
        <w:rPr>
          <w:rFonts w:ascii="Microsoft Sans Serif" w:hAnsi="Microsoft Sans Serif" w:cs="Microsoft Sans Serif"/>
          <w:color w:val="002060"/>
          <w:sz w:val="24"/>
          <w:szCs w:val="24"/>
        </w:rPr>
        <w:t xml:space="preserve">, </w:t>
      </w:r>
      <w:proofErr w:type="gramStart"/>
      <w:r w:rsidRPr="00D87FCC">
        <w:rPr>
          <w:rFonts w:ascii="Microsoft Sans Serif" w:hAnsi="Microsoft Sans Serif" w:cs="Microsoft Sans Serif"/>
          <w:color w:val="002060"/>
          <w:sz w:val="24"/>
          <w:szCs w:val="24"/>
        </w:rPr>
        <w:t>parents</w:t>
      </w:r>
      <w:proofErr w:type="gramEnd"/>
      <w:r w:rsidRPr="00D87FCC">
        <w:rPr>
          <w:rFonts w:ascii="Microsoft Sans Serif" w:hAnsi="Microsoft Sans Serif" w:cs="Microsoft Sans Serif"/>
          <w:color w:val="002060"/>
          <w:sz w:val="24"/>
          <w:szCs w:val="24"/>
        </w:rPr>
        <w:t xml:space="preserve"> and guardians to promote good home-school links, support progress and encourage high aspirations </w:t>
      </w:r>
    </w:p>
    <w:p w14:paraId="2951B5D7" w14:textId="439E6B46" w:rsidR="00D87FCC"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Have lead responsibility for the development and implementation of looked-after children’s PEPs</w:t>
      </w:r>
    </w:p>
    <w:p w14:paraId="2E9D61ED" w14:textId="4C01F98C" w:rsidR="008A107B" w:rsidRPr="00D87FCC" w:rsidRDefault="006F7FBD" w:rsidP="00D87FCC">
      <w:pPr>
        <w:pStyle w:val="ListParagraph"/>
        <w:numPr>
          <w:ilvl w:val="0"/>
          <w:numId w:val="15"/>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Work closely with the school’s designated safeguarding </w:t>
      </w:r>
      <w:proofErr w:type="gramStart"/>
      <w:r w:rsidRPr="00D87FCC">
        <w:rPr>
          <w:rFonts w:ascii="Microsoft Sans Serif" w:hAnsi="Microsoft Sans Serif" w:cs="Microsoft Sans Serif"/>
          <w:color w:val="002060"/>
          <w:sz w:val="24"/>
          <w:szCs w:val="24"/>
        </w:rPr>
        <w:t>lead</w:t>
      </w:r>
      <w:proofErr w:type="gramEnd"/>
      <w:r w:rsidRPr="00D87FCC">
        <w:rPr>
          <w:rFonts w:ascii="Microsoft Sans Serif" w:hAnsi="Microsoft Sans Serif" w:cs="Microsoft Sans Serif"/>
          <w:color w:val="002060"/>
          <w:sz w:val="24"/>
          <w:szCs w:val="24"/>
        </w:rPr>
        <w:t xml:space="preserve"> to ensure that any safeguarding concerns regarding looked-after and previously looked-after children are quickly and effectively responded to </w:t>
      </w:r>
    </w:p>
    <w:p w14:paraId="66C27FA9" w14:textId="657927A1" w:rsidR="008A107B" w:rsidRPr="00D87FCC" w:rsidRDefault="006F7FBD" w:rsidP="00D87FCC">
      <w:pPr>
        <w:pStyle w:val="ListParagraph"/>
        <w:numPr>
          <w:ilvl w:val="0"/>
          <w:numId w:val="15"/>
        </w:numPr>
        <w:spacing w:after="233"/>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Involve parents and guardians of previously looked-after children in decisions affecting their child’s education </w:t>
      </w:r>
    </w:p>
    <w:p w14:paraId="4EA869EF" w14:textId="77777777" w:rsidR="008A107B" w:rsidRPr="00D87FCC" w:rsidRDefault="006F7FBD">
      <w:pPr>
        <w:spacing w:after="22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 xml:space="preserve"> </w:t>
      </w:r>
    </w:p>
    <w:p w14:paraId="0F296A00" w14:textId="77777777" w:rsidR="001F1038" w:rsidRPr="00D87FCC" w:rsidRDefault="006F7FBD">
      <w:pPr>
        <w:spacing w:after="0" w:line="354" w:lineRule="auto"/>
        <w:ind w:left="-5" w:right="5416"/>
        <w:rPr>
          <w:rFonts w:ascii="Microsoft Sans Serif" w:hAnsi="Microsoft Sans Serif" w:cs="Microsoft Sans Serif"/>
          <w:b/>
          <w:color w:val="002060"/>
          <w:sz w:val="24"/>
          <w:szCs w:val="24"/>
        </w:rPr>
      </w:pPr>
      <w:r w:rsidRPr="00D87FCC">
        <w:rPr>
          <w:rFonts w:ascii="Microsoft Sans Serif" w:hAnsi="Microsoft Sans Serif" w:cs="Microsoft Sans Serif"/>
          <w:b/>
          <w:color w:val="002060"/>
          <w:sz w:val="24"/>
          <w:szCs w:val="24"/>
        </w:rPr>
        <w:t xml:space="preserve">5.2 Supporting looked-after children </w:t>
      </w:r>
    </w:p>
    <w:p w14:paraId="2DF4D31D" w14:textId="2109C724" w:rsidR="008A107B" w:rsidRPr="00D87FCC" w:rsidRDefault="006F7FBD">
      <w:pPr>
        <w:spacing w:after="0" w:line="354" w:lineRule="auto"/>
        <w:ind w:left="-5" w:right="5416"/>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 designated teacher will: </w:t>
      </w:r>
    </w:p>
    <w:p w14:paraId="2453B87C" w14:textId="5EBC8436" w:rsidR="008A107B" w:rsidRPr="00D87FCC" w:rsidRDefault="006F7FBD" w:rsidP="00D87FCC">
      <w:pPr>
        <w:pStyle w:val="ListParagraph"/>
        <w:numPr>
          <w:ilvl w:val="0"/>
          <w:numId w:val="16"/>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Make sure looked-after children’s PEPs meet their needs by working closely with other teachers to assess each child’s specific educational needs </w:t>
      </w:r>
    </w:p>
    <w:p w14:paraId="3AD92252" w14:textId="1922B71A" w:rsidR="008A107B" w:rsidRPr="00D87FCC" w:rsidRDefault="006F7FBD" w:rsidP="00D87FCC">
      <w:pPr>
        <w:pStyle w:val="ListParagraph"/>
        <w:numPr>
          <w:ilvl w:val="0"/>
          <w:numId w:val="16"/>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Have overall responsibility for leading the process of target-setting in PEPs </w:t>
      </w:r>
    </w:p>
    <w:p w14:paraId="37068340" w14:textId="4D076333" w:rsidR="008A107B" w:rsidRPr="00D87FCC" w:rsidRDefault="006F7FBD" w:rsidP="00D87FCC">
      <w:pPr>
        <w:pStyle w:val="ListParagraph"/>
        <w:numPr>
          <w:ilvl w:val="0"/>
          <w:numId w:val="16"/>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Monitor and track how looked-after children’s attainment progresses under their PEPs </w:t>
      </w:r>
    </w:p>
    <w:p w14:paraId="0FE5F177" w14:textId="4AB0EB77" w:rsidR="008A107B" w:rsidRPr="00D87FCC" w:rsidRDefault="006F7FBD" w:rsidP="00D87FCC">
      <w:pPr>
        <w:pStyle w:val="ListParagraph"/>
        <w:numPr>
          <w:ilvl w:val="0"/>
          <w:numId w:val="16"/>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If a child is not on track to meet their targets, be instrumental in agreeing the best way forward with them </w:t>
      </w:r>
      <w:proofErr w:type="gramStart"/>
      <w:r w:rsidRPr="00D87FCC">
        <w:rPr>
          <w:rFonts w:ascii="Microsoft Sans Serif" w:hAnsi="Microsoft Sans Serif" w:cs="Microsoft Sans Serif"/>
          <w:color w:val="002060"/>
          <w:sz w:val="24"/>
          <w:szCs w:val="24"/>
        </w:rPr>
        <w:t>in order to</w:t>
      </w:r>
      <w:proofErr w:type="gramEnd"/>
      <w:r w:rsidRPr="00D87FCC">
        <w:rPr>
          <w:rFonts w:ascii="Microsoft Sans Serif" w:hAnsi="Microsoft Sans Serif" w:cs="Microsoft Sans Serif"/>
          <w:color w:val="002060"/>
          <w:sz w:val="24"/>
          <w:szCs w:val="24"/>
        </w:rPr>
        <w:t xml:space="preserve"> make progress, and ensure that this is reflected in their PEP </w:t>
      </w:r>
    </w:p>
    <w:p w14:paraId="036D1316" w14:textId="184F1478" w:rsidR="008A107B" w:rsidRPr="00D87FCC" w:rsidRDefault="006F7FBD" w:rsidP="00D87FCC">
      <w:pPr>
        <w:pStyle w:val="ListParagraph"/>
        <w:numPr>
          <w:ilvl w:val="0"/>
          <w:numId w:val="16"/>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Ensure the identified actions of PEPs are put in place </w:t>
      </w:r>
    </w:p>
    <w:p w14:paraId="04E01F2E" w14:textId="65DC0728" w:rsidR="001F1038" w:rsidRPr="00D87FCC" w:rsidRDefault="006F7FBD" w:rsidP="00D87FCC">
      <w:pPr>
        <w:pStyle w:val="ListParagraph"/>
        <w:numPr>
          <w:ilvl w:val="0"/>
          <w:numId w:val="16"/>
        </w:numPr>
        <w:spacing w:after="127"/>
        <w:ind w:right="143"/>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During the development and review of PEPs, help the school and relevant local authority decide what arrangements work best for pupils</w:t>
      </w:r>
    </w:p>
    <w:p w14:paraId="0A81F6F5" w14:textId="62EFAE29" w:rsidR="008A107B" w:rsidRPr="00D87FCC" w:rsidRDefault="006F7FBD" w:rsidP="00D87FCC">
      <w:pPr>
        <w:spacing w:after="127"/>
        <w:ind w:left="0" w:right="143" w:firstLine="0"/>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Ensure that: </w:t>
      </w:r>
    </w:p>
    <w:p w14:paraId="36EBBED1" w14:textId="77777777" w:rsidR="008A107B" w:rsidRPr="00D87FCC" w:rsidRDefault="006F7FBD">
      <w:pPr>
        <w:numPr>
          <w:ilvl w:val="0"/>
          <w:numId w:val="3"/>
        </w:numPr>
        <w:spacing w:after="133"/>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A looked-after child’s PEP is reviewed before the statutory review of their care plan – this includes making sure the PEP is up to date and contains any new information since the last PEP review, including whether agreed provision is being delivered </w:t>
      </w:r>
    </w:p>
    <w:p w14:paraId="0D04190B" w14:textId="77777777" w:rsidR="008A107B" w:rsidRPr="00D87FCC" w:rsidRDefault="006F7FBD">
      <w:pPr>
        <w:numPr>
          <w:ilvl w:val="0"/>
          <w:numId w:val="3"/>
        </w:numPr>
        <w:spacing w:after="132"/>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PEPs are clear about what has or has not been taken forward, noting what resources may be required to further support the child and from where these may be sourced </w:t>
      </w:r>
    </w:p>
    <w:p w14:paraId="3FD851AC" w14:textId="77777777" w:rsidR="00D87FCC" w:rsidRDefault="006F7FBD" w:rsidP="00D87FCC">
      <w:pPr>
        <w:numPr>
          <w:ilvl w:val="0"/>
          <w:numId w:val="3"/>
        </w:numPr>
        <w:spacing w:after="233"/>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The updated PEP is passed to the child’s social worker and VSH ahead of the statutory review of their care plan</w:t>
      </w:r>
      <w:r w:rsidR="00D87FCC" w:rsidRPr="00D87FCC">
        <w:rPr>
          <w:rFonts w:ascii="Microsoft Sans Serif" w:hAnsi="Microsoft Sans Serif" w:cs="Microsoft Sans Serif"/>
          <w:color w:val="002060"/>
          <w:sz w:val="24"/>
          <w:szCs w:val="24"/>
        </w:rPr>
        <w:t xml:space="preserve">. </w:t>
      </w:r>
    </w:p>
    <w:p w14:paraId="7554D3D8" w14:textId="16B1D8D6" w:rsidR="008A107B" w:rsidRPr="00D87FCC" w:rsidRDefault="006F7FBD" w:rsidP="00D87FCC">
      <w:pPr>
        <w:numPr>
          <w:ilvl w:val="0"/>
          <w:numId w:val="3"/>
        </w:numPr>
        <w:spacing w:after="233"/>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Transfer a looked-after child’s PEP to their next school or college, making sure it is up to date and that the local authority responsible for looking after them has the most recent version </w:t>
      </w:r>
    </w:p>
    <w:p w14:paraId="524FF197" w14:textId="68C21BB5" w:rsidR="008A107B" w:rsidRDefault="006F7FBD">
      <w:pPr>
        <w:spacing w:after="220" w:line="259" w:lineRule="auto"/>
        <w:ind w:left="0" w:firstLine="0"/>
        <w:rPr>
          <w:rFonts w:ascii="Microsoft Sans Serif" w:hAnsi="Microsoft Sans Serif" w:cs="Microsoft Sans Serif"/>
          <w:b/>
          <w:color w:val="002060"/>
          <w:sz w:val="24"/>
          <w:szCs w:val="24"/>
        </w:rPr>
      </w:pPr>
      <w:r w:rsidRPr="00D87FCC">
        <w:rPr>
          <w:rFonts w:ascii="Microsoft Sans Serif" w:hAnsi="Microsoft Sans Serif" w:cs="Microsoft Sans Serif"/>
          <w:b/>
          <w:color w:val="002060"/>
          <w:sz w:val="24"/>
          <w:szCs w:val="24"/>
        </w:rPr>
        <w:t xml:space="preserve"> </w:t>
      </w:r>
    </w:p>
    <w:p w14:paraId="79ADE1FE" w14:textId="77777777" w:rsidR="00D87FCC" w:rsidRPr="00D87FCC" w:rsidRDefault="00D87FCC">
      <w:pPr>
        <w:spacing w:after="220" w:line="259" w:lineRule="auto"/>
        <w:ind w:left="0" w:firstLine="0"/>
        <w:rPr>
          <w:rFonts w:ascii="Microsoft Sans Serif" w:hAnsi="Microsoft Sans Serif" w:cs="Microsoft Sans Serif"/>
          <w:color w:val="002060"/>
          <w:sz w:val="24"/>
          <w:szCs w:val="24"/>
        </w:rPr>
      </w:pPr>
    </w:p>
    <w:p w14:paraId="646D1FF6" w14:textId="77777777" w:rsidR="001F1038" w:rsidRPr="00D87FCC" w:rsidRDefault="006F7FBD">
      <w:pPr>
        <w:spacing w:after="0" w:line="354" w:lineRule="auto"/>
        <w:ind w:left="-5" w:right="1028"/>
        <w:rPr>
          <w:rFonts w:ascii="Microsoft Sans Serif" w:hAnsi="Microsoft Sans Serif" w:cs="Microsoft Sans Serif"/>
          <w:b/>
          <w:color w:val="002060"/>
          <w:sz w:val="24"/>
          <w:szCs w:val="24"/>
        </w:rPr>
      </w:pPr>
      <w:r w:rsidRPr="00D87FCC">
        <w:rPr>
          <w:rFonts w:ascii="Microsoft Sans Serif" w:hAnsi="Microsoft Sans Serif" w:cs="Microsoft Sans Serif"/>
          <w:b/>
          <w:color w:val="002060"/>
          <w:sz w:val="24"/>
          <w:szCs w:val="24"/>
        </w:rPr>
        <w:lastRenderedPageBreak/>
        <w:t xml:space="preserve">5.3 Supporting both looked-after children and previously looked-after children </w:t>
      </w:r>
    </w:p>
    <w:p w14:paraId="5FF40BE4" w14:textId="42D44523" w:rsidR="008A107B" w:rsidRPr="00D87FCC" w:rsidRDefault="006F7FBD">
      <w:pPr>
        <w:spacing w:after="0" w:line="354" w:lineRule="auto"/>
        <w:ind w:left="-5" w:right="1028"/>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 designated teacher will: </w:t>
      </w:r>
    </w:p>
    <w:p w14:paraId="30790218" w14:textId="172359F1" w:rsidR="008A107B" w:rsidRDefault="006F7FBD" w:rsidP="00D87FCC">
      <w:pPr>
        <w:pStyle w:val="ListParagraph"/>
        <w:numPr>
          <w:ilvl w:val="0"/>
          <w:numId w:val="20"/>
        </w:numPr>
        <w:spacing w:line="276"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Ensure the specific needs of looked-after and previously looked-after children are understood by staff and reflected in how the school uses pupil premium funding </w:t>
      </w:r>
    </w:p>
    <w:p w14:paraId="423E323D" w14:textId="77777777" w:rsidR="00D87FCC" w:rsidRDefault="00D87FCC" w:rsidP="00D87FCC">
      <w:pPr>
        <w:pStyle w:val="ListParagraph"/>
        <w:spacing w:line="276" w:lineRule="auto"/>
        <w:ind w:firstLine="0"/>
        <w:rPr>
          <w:rFonts w:ascii="Microsoft Sans Serif" w:hAnsi="Microsoft Sans Serif" w:cs="Microsoft Sans Serif"/>
          <w:color w:val="002060"/>
          <w:sz w:val="24"/>
          <w:szCs w:val="24"/>
        </w:rPr>
      </w:pPr>
    </w:p>
    <w:p w14:paraId="73C1FF8C" w14:textId="7244C98D" w:rsidR="00D87FCC" w:rsidRDefault="006F7FBD" w:rsidP="00D87FCC">
      <w:pPr>
        <w:pStyle w:val="ListParagraph"/>
        <w:numPr>
          <w:ilvl w:val="0"/>
          <w:numId w:val="20"/>
        </w:numPr>
        <w:spacing w:line="276"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Work with VSHs to agree how pupil premium funding for looked-after children can most effectively be used to improve their attainment </w:t>
      </w:r>
    </w:p>
    <w:p w14:paraId="7EB336A2" w14:textId="77777777" w:rsidR="00D87FCC" w:rsidRPr="00D87FCC" w:rsidRDefault="00D87FCC" w:rsidP="00D87FCC">
      <w:pPr>
        <w:pStyle w:val="ListParagraph"/>
        <w:rPr>
          <w:rFonts w:ascii="Microsoft Sans Serif" w:hAnsi="Microsoft Sans Serif" w:cs="Microsoft Sans Serif"/>
          <w:color w:val="002060"/>
          <w:sz w:val="24"/>
          <w:szCs w:val="24"/>
        </w:rPr>
      </w:pPr>
    </w:p>
    <w:p w14:paraId="445BFD6F" w14:textId="250C3637"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Help raise the awareness of parents and guardians of previously looked-after children about pupil premium funding and other support for these children </w:t>
      </w:r>
    </w:p>
    <w:p w14:paraId="6088918D"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181651AF" w14:textId="521B3888"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Play a key part in decisions on how pupil premium funding is used to support previously looked</w:t>
      </w:r>
      <w:r w:rsidR="001F1038" w:rsidRPr="00D87FCC">
        <w:rPr>
          <w:rFonts w:ascii="Microsoft Sans Serif" w:hAnsi="Microsoft Sans Serif" w:cs="Microsoft Sans Serif"/>
          <w:color w:val="002060"/>
          <w:sz w:val="24"/>
          <w:szCs w:val="24"/>
        </w:rPr>
        <w:t xml:space="preserve"> </w:t>
      </w:r>
      <w:r w:rsidRPr="00D87FCC">
        <w:rPr>
          <w:rFonts w:ascii="Microsoft Sans Serif" w:hAnsi="Microsoft Sans Serif" w:cs="Microsoft Sans Serif"/>
          <w:color w:val="002060"/>
          <w:sz w:val="24"/>
          <w:szCs w:val="24"/>
        </w:rPr>
        <w:t xml:space="preserve">after children </w:t>
      </w:r>
    </w:p>
    <w:p w14:paraId="79548FF2" w14:textId="77777777" w:rsidR="00D87FCC" w:rsidRPr="00D87FCC" w:rsidRDefault="00D87FCC" w:rsidP="00D87FCC">
      <w:pPr>
        <w:spacing w:line="240" w:lineRule="auto"/>
        <w:ind w:left="0" w:firstLine="0"/>
        <w:rPr>
          <w:rFonts w:ascii="Microsoft Sans Serif" w:hAnsi="Microsoft Sans Serif" w:cs="Microsoft Sans Serif"/>
          <w:color w:val="002060"/>
          <w:sz w:val="24"/>
          <w:szCs w:val="24"/>
        </w:rPr>
      </w:pPr>
    </w:p>
    <w:p w14:paraId="2B486F8E" w14:textId="60FF7F4A"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Encourage parents’ and guardians’ involvement in deciding how pupil premium funding is used to support their child, and be the main contact for queries about its use </w:t>
      </w:r>
    </w:p>
    <w:p w14:paraId="44C33225" w14:textId="77777777" w:rsidR="00D87FCC" w:rsidRPr="00D87FCC" w:rsidRDefault="00D87FCC" w:rsidP="00D87FCC">
      <w:pPr>
        <w:spacing w:line="240" w:lineRule="auto"/>
        <w:ind w:left="0" w:firstLine="0"/>
        <w:rPr>
          <w:rFonts w:ascii="Microsoft Sans Serif" w:hAnsi="Microsoft Sans Serif" w:cs="Microsoft Sans Serif"/>
          <w:color w:val="002060"/>
          <w:sz w:val="24"/>
          <w:szCs w:val="24"/>
        </w:rPr>
      </w:pPr>
    </w:p>
    <w:p w14:paraId="14EC7148" w14:textId="55BBF8D6"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Ensure teachers have awareness and understanding of the specific needs of looked-after and previously looked-after children in areas like attendance, homework, </w:t>
      </w:r>
      <w:proofErr w:type="gramStart"/>
      <w:r w:rsidRPr="00D87FCC">
        <w:rPr>
          <w:rFonts w:ascii="Microsoft Sans Serif" w:hAnsi="Microsoft Sans Serif" w:cs="Microsoft Sans Serif"/>
          <w:color w:val="002060"/>
          <w:sz w:val="24"/>
          <w:szCs w:val="24"/>
        </w:rPr>
        <w:t>behaviour</w:t>
      </w:r>
      <w:proofErr w:type="gramEnd"/>
      <w:r w:rsidRPr="00D87FCC">
        <w:rPr>
          <w:rFonts w:ascii="Microsoft Sans Serif" w:hAnsi="Microsoft Sans Serif" w:cs="Microsoft Sans Serif"/>
          <w:color w:val="002060"/>
          <w:sz w:val="24"/>
          <w:szCs w:val="24"/>
        </w:rPr>
        <w:t xml:space="preserve"> and future career planning </w:t>
      </w:r>
    </w:p>
    <w:p w14:paraId="447737A1" w14:textId="77777777" w:rsidR="00D87FCC" w:rsidRPr="00D87FCC" w:rsidRDefault="00D87FCC" w:rsidP="00D87FCC">
      <w:pPr>
        <w:pStyle w:val="ListParagraph"/>
        <w:rPr>
          <w:rFonts w:ascii="Microsoft Sans Serif" w:hAnsi="Microsoft Sans Serif" w:cs="Microsoft Sans Serif"/>
          <w:color w:val="002060"/>
          <w:sz w:val="24"/>
          <w:szCs w:val="24"/>
        </w:rPr>
      </w:pPr>
    </w:p>
    <w:p w14:paraId="27460695"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4DC290B3" w14:textId="0FBC788E"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Be aware of the special educational needs (SEN) of looked-after and previously looked-after children, and make sure teachers also have awareness and understanding of this </w:t>
      </w:r>
    </w:p>
    <w:p w14:paraId="4C69A50B"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3C36100C" w14:textId="0BED7F73"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Ensure the </w:t>
      </w:r>
      <w:r w:rsidRPr="00D87FCC">
        <w:rPr>
          <w:rFonts w:ascii="Microsoft Sans Serif" w:hAnsi="Microsoft Sans Serif" w:cs="Microsoft Sans Serif"/>
          <w:color w:val="002060"/>
          <w:sz w:val="24"/>
          <w:szCs w:val="24"/>
          <w:u w:val="single" w:color="000000"/>
        </w:rPr>
        <w:t>SEND code of practice</w:t>
      </w:r>
      <w:r w:rsidRPr="00D87FCC">
        <w:rPr>
          <w:rFonts w:ascii="Microsoft Sans Serif" w:hAnsi="Microsoft Sans Serif" w:cs="Microsoft Sans Serif"/>
          <w:color w:val="002060"/>
          <w:sz w:val="24"/>
          <w:szCs w:val="24"/>
        </w:rPr>
        <w:t xml:space="preserve">, as it relates to looked-after children, is followed </w:t>
      </w:r>
    </w:p>
    <w:p w14:paraId="5CDCCB93" w14:textId="77777777" w:rsidR="00D87FCC" w:rsidRPr="00D87FCC" w:rsidRDefault="00D87FCC" w:rsidP="00D87FCC">
      <w:pPr>
        <w:pStyle w:val="ListParagraph"/>
        <w:rPr>
          <w:rFonts w:ascii="Microsoft Sans Serif" w:hAnsi="Microsoft Sans Serif" w:cs="Microsoft Sans Serif"/>
          <w:color w:val="002060"/>
          <w:sz w:val="24"/>
          <w:szCs w:val="24"/>
        </w:rPr>
      </w:pPr>
    </w:p>
    <w:p w14:paraId="313F1A32"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01128138" w14:textId="78BC5595"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Make sure PEPs work in harmony with any education, </w:t>
      </w:r>
      <w:proofErr w:type="gramStart"/>
      <w:r w:rsidRPr="00D87FCC">
        <w:rPr>
          <w:rFonts w:ascii="Microsoft Sans Serif" w:hAnsi="Microsoft Sans Serif" w:cs="Microsoft Sans Serif"/>
          <w:color w:val="002060"/>
          <w:sz w:val="24"/>
          <w:szCs w:val="24"/>
        </w:rPr>
        <w:t>health</w:t>
      </w:r>
      <w:proofErr w:type="gramEnd"/>
      <w:r w:rsidRPr="00D87FCC">
        <w:rPr>
          <w:rFonts w:ascii="Microsoft Sans Serif" w:hAnsi="Microsoft Sans Serif" w:cs="Microsoft Sans Serif"/>
          <w:color w:val="002060"/>
          <w:sz w:val="24"/>
          <w:szCs w:val="24"/>
        </w:rPr>
        <w:t xml:space="preserve"> and care (EHC) plans that a looked-after child may have</w:t>
      </w:r>
      <w:r w:rsidR="00D87FCC">
        <w:rPr>
          <w:rFonts w:ascii="Microsoft Sans Serif" w:hAnsi="Microsoft Sans Serif" w:cs="Microsoft Sans Serif"/>
          <w:color w:val="002060"/>
          <w:sz w:val="24"/>
          <w:szCs w:val="24"/>
        </w:rPr>
        <w:t xml:space="preserve">, and to ensure the annual review is linked to a PEP meeting. </w:t>
      </w:r>
    </w:p>
    <w:p w14:paraId="6C2C3E05"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3DF3E130" w14:textId="7854409F"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Ensure that, with the help of VSHs, they have the skills to identify signs of potential SEN issues in looked-after and previously looked-after children, and know how to access further assessment and support where necessary </w:t>
      </w:r>
    </w:p>
    <w:p w14:paraId="5AA14F9E" w14:textId="77777777" w:rsidR="00D87FCC" w:rsidRPr="00D87FCC" w:rsidRDefault="00D87FCC" w:rsidP="00D87FCC">
      <w:pPr>
        <w:pStyle w:val="ListParagraph"/>
        <w:rPr>
          <w:rFonts w:ascii="Microsoft Sans Serif" w:hAnsi="Microsoft Sans Serif" w:cs="Microsoft Sans Serif"/>
          <w:color w:val="002060"/>
          <w:sz w:val="24"/>
          <w:szCs w:val="24"/>
        </w:rPr>
      </w:pPr>
    </w:p>
    <w:p w14:paraId="534008E0"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5012CFD8" w14:textId="182C217C"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Ensure that they and other staff can identify signs of potential mental health issues in looked</w:t>
      </w:r>
      <w:r w:rsidR="001F1038" w:rsidRPr="00D87FCC">
        <w:rPr>
          <w:rFonts w:ascii="Microsoft Sans Serif" w:hAnsi="Microsoft Sans Serif" w:cs="Microsoft Sans Serif"/>
          <w:color w:val="002060"/>
          <w:sz w:val="24"/>
          <w:szCs w:val="24"/>
        </w:rPr>
        <w:t xml:space="preserve"> </w:t>
      </w:r>
      <w:r w:rsidRPr="00D87FCC">
        <w:rPr>
          <w:rFonts w:ascii="Microsoft Sans Serif" w:hAnsi="Microsoft Sans Serif" w:cs="Microsoft Sans Serif"/>
          <w:color w:val="002060"/>
          <w:sz w:val="24"/>
          <w:szCs w:val="24"/>
        </w:rPr>
        <w:t xml:space="preserve">after and previously looked-after children and understand where the school can draw on specialist services </w:t>
      </w:r>
    </w:p>
    <w:p w14:paraId="700D44D8"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7CBC7BDD" w14:textId="48171884" w:rsidR="008A107B" w:rsidRDefault="006F7FBD" w:rsidP="00D87FCC">
      <w:pPr>
        <w:pStyle w:val="ListParagraph"/>
        <w:numPr>
          <w:ilvl w:val="0"/>
          <w:numId w:val="20"/>
        </w:numPr>
        <w:spacing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Put in place robust arrangements to have strengths and difficulties questionnaires (SDQs) completed for looked-after children,</w:t>
      </w:r>
      <w:r w:rsidR="00D87FCC">
        <w:rPr>
          <w:rFonts w:ascii="Microsoft Sans Serif" w:hAnsi="Microsoft Sans Serif" w:cs="Microsoft Sans Serif"/>
          <w:color w:val="002060"/>
          <w:sz w:val="24"/>
          <w:szCs w:val="24"/>
        </w:rPr>
        <w:t xml:space="preserve"> on a termly basis</w:t>
      </w:r>
      <w:r w:rsidRPr="00D87FCC">
        <w:rPr>
          <w:rFonts w:ascii="Microsoft Sans Serif" w:hAnsi="Microsoft Sans Serif" w:cs="Microsoft Sans Serif"/>
          <w:color w:val="002060"/>
          <w:sz w:val="24"/>
          <w:szCs w:val="24"/>
        </w:rPr>
        <w:t xml:space="preserve"> and use the results of these SDQs to inform PEPs</w:t>
      </w:r>
      <w:r w:rsidR="00D87FCC">
        <w:rPr>
          <w:rFonts w:ascii="Microsoft Sans Serif" w:hAnsi="Microsoft Sans Serif" w:cs="Microsoft Sans Serif"/>
          <w:color w:val="002060"/>
          <w:sz w:val="24"/>
          <w:szCs w:val="24"/>
        </w:rPr>
        <w:t>.</w:t>
      </w:r>
    </w:p>
    <w:p w14:paraId="5C865543" w14:textId="77777777" w:rsidR="00D87FCC" w:rsidRPr="00D87FCC" w:rsidRDefault="00D87FCC" w:rsidP="00D87FCC">
      <w:pPr>
        <w:pStyle w:val="ListParagraph"/>
        <w:rPr>
          <w:rFonts w:ascii="Microsoft Sans Serif" w:hAnsi="Microsoft Sans Serif" w:cs="Microsoft Sans Serif"/>
          <w:color w:val="002060"/>
          <w:sz w:val="24"/>
          <w:szCs w:val="24"/>
        </w:rPr>
      </w:pPr>
    </w:p>
    <w:p w14:paraId="39145825" w14:textId="77777777" w:rsidR="00D87FCC" w:rsidRPr="00D87FCC" w:rsidRDefault="00D87FCC" w:rsidP="00D87FCC">
      <w:pPr>
        <w:pStyle w:val="ListParagraph"/>
        <w:spacing w:line="240" w:lineRule="auto"/>
        <w:ind w:firstLine="0"/>
        <w:rPr>
          <w:rFonts w:ascii="Microsoft Sans Serif" w:hAnsi="Microsoft Sans Serif" w:cs="Microsoft Sans Serif"/>
          <w:color w:val="002060"/>
          <w:sz w:val="24"/>
          <w:szCs w:val="24"/>
        </w:rPr>
      </w:pPr>
    </w:p>
    <w:p w14:paraId="65E8CACA" w14:textId="4ADAB3E1" w:rsidR="008A107B" w:rsidRPr="00D87FCC" w:rsidRDefault="006F7FBD" w:rsidP="00D87FCC">
      <w:pPr>
        <w:pStyle w:val="ListParagraph"/>
        <w:numPr>
          <w:ilvl w:val="0"/>
          <w:numId w:val="20"/>
        </w:numPr>
        <w:spacing w:after="233" w:line="240" w:lineRule="auto"/>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Put in place mechanisms for understanding the emotional and behavioural needs of previously looked-after children </w:t>
      </w:r>
    </w:p>
    <w:p w14:paraId="2EB88AD0" w14:textId="77777777" w:rsidR="008A107B" w:rsidRPr="00D87FCC" w:rsidRDefault="006F7FBD">
      <w:pPr>
        <w:spacing w:after="22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lastRenderedPageBreak/>
        <w:t xml:space="preserve"> </w:t>
      </w:r>
    </w:p>
    <w:p w14:paraId="017FAE66" w14:textId="77777777" w:rsidR="001F1038" w:rsidRPr="00D87FCC" w:rsidRDefault="006F7FBD">
      <w:pPr>
        <w:spacing w:after="0" w:line="354" w:lineRule="auto"/>
        <w:ind w:left="-5" w:right="5378"/>
        <w:rPr>
          <w:rFonts w:ascii="Microsoft Sans Serif" w:hAnsi="Microsoft Sans Serif" w:cs="Microsoft Sans Serif"/>
          <w:b/>
          <w:color w:val="002060"/>
          <w:sz w:val="24"/>
          <w:szCs w:val="24"/>
        </w:rPr>
      </w:pPr>
      <w:r w:rsidRPr="00D87FCC">
        <w:rPr>
          <w:rFonts w:ascii="Microsoft Sans Serif" w:hAnsi="Microsoft Sans Serif" w:cs="Microsoft Sans Serif"/>
          <w:b/>
          <w:color w:val="002060"/>
          <w:sz w:val="24"/>
          <w:szCs w:val="24"/>
        </w:rPr>
        <w:t xml:space="preserve">5.4 Relationships beyond the school </w:t>
      </w:r>
    </w:p>
    <w:p w14:paraId="78B228D2" w14:textId="56A7E16B" w:rsidR="008A107B" w:rsidRPr="00D87FCC" w:rsidRDefault="006F7FBD">
      <w:pPr>
        <w:spacing w:after="0" w:line="354" w:lineRule="auto"/>
        <w:ind w:left="-5" w:right="5378"/>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The designated teacher will: </w:t>
      </w:r>
    </w:p>
    <w:p w14:paraId="65D509A1" w14:textId="3431D10B" w:rsidR="008A107B" w:rsidRPr="00D87FCC" w:rsidRDefault="006F7FBD" w:rsidP="00D87FCC">
      <w:pPr>
        <w:pStyle w:val="ListParagraph"/>
        <w:numPr>
          <w:ilvl w:val="0"/>
          <w:numId w:val="21"/>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Proactively engage with social workers and other professionals to enable the school to respond effectively to the needs of looked-after and previously looked-after children </w:t>
      </w:r>
    </w:p>
    <w:p w14:paraId="38DF63BE" w14:textId="762D5E85" w:rsidR="008A107B" w:rsidRPr="00D87FCC" w:rsidRDefault="006F7FBD" w:rsidP="00D87FCC">
      <w:pPr>
        <w:pStyle w:val="ListParagraph"/>
        <w:numPr>
          <w:ilvl w:val="0"/>
          <w:numId w:val="21"/>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Discuss with social workers how the school should engage with birth parents, and ensure the school is clear about who has parental responsibility and what information can be shared with whom </w:t>
      </w:r>
    </w:p>
    <w:p w14:paraId="6D024C55" w14:textId="43F9FDDB" w:rsidR="008A107B" w:rsidRPr="00D87FCC" w:rsidRDefault="006F7FBD" w:rsidP="00D87FCC">
      <w:pPr>
        <w:pStyle w:val="ListParagraph"/>
        <w:numPr>
          <w:ilvl w:val="0"/>
          <w:numId w:val="21"/>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Be open and accessible to parents and guardians of previously looked-after children and encourage them to be actively involved in their children’s education </w:t>
      </w:r>
    </w:p>
    <w:p w14:paraId="0C3750B1" w14:textId="7439FDD2" w:rsidR="008A107B" w:rsidRPr="00D87FCC" w:rsidRDefault="006F7FBD" w:rsidP="00D87FCC">
      <w:pPr>
        <w:pStyle w:val="ListParagraph"/>
        <w:numPr>
          <w:ilvl w:val="0"/>
          <w:numId w:val="21"/>
        </w:numPr>
        <w:spacing w:after="9"/>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Proactively build relationships with local authority professionals, such as VSHs and SEN </w:t>
      </w:r>
    </w:p>
    <w:p w14:paraId="411F5ADC" w14:textId="77777777" w:rsidR="008A107B" w:rsidRPr="00D87FCC" w:rsidRDefault="006F7FBD">
      <w:pPr>
        <w:ind w:left="18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departments </w:t>
      </w:r>
    </w:p>
    <w:p w14:paraId="6AED8B7A" w14:textId="64040303" w:rsidR="008A107B" w:rsidRPr="00D87FCC" w:rsidRDefault="006F7FBD" w:rsidP="00D87FCC">
      <w:pPr>
        <w:spacing w:after="133"/>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Consider how the </w:t>
      </w:r>
      <w:proofErr w:type="gramStart"/>
      <w:r w:rsidRPr="00D87FCC">
        <w:rPr>
          <w:rFonts w:ascii="Microsoft Sans Serif" w:hAnsi="Microsoft Sans Serif" w:cs="Microsoft Sans Serif"/>
          <w:b/>
          <w:bCs/>
          <w:color w:val="002060"/>
          <w:sz w:val="24"/>
          <w:szCs w:val="24"/>
          <w:u w:val="single"/>
        </w:rPr>
        <w:t>school works</w:t>
      </w:r>
      <w:proofErr w:type="gramEnd"/>
      <w:r w:rsidRPr="00D87FCC">
        <w:rPr>
          <w:rFonts w:ascii="Microsoft Sans Serif" w:hAnsi="Microsoft Sans Serif" w:cs="Microsoft Sans Serif"/>
          <w:b/>
          <w:bCs/>
          <w:color w:val="002060"/>
          <w:sz w:val="24"/>
          <w:szCs w:val="24"/>
          <w:u w:val="single"/>
        </w:rPr>
        <w:t xml:space="preserve"> with others outside of the school to maximise the stability of education for looked-after children, such as: </w:t>
      </w:r>
    </w:p>
    <w:p w14:paraId="360CB431" w14:textId="77777777" w:rsidR="008A107B" w:rsidRPr="00D87FCC" w:rsidRDefault="006F7FBD">
      <w:pPr>
        <w:numPr>
          <w:ilvl w:val="0"/>
          <w:numId w:val="4"/>
        </w:numPr>
        <w:spacing w:after="132"/>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Finding ways of making sure the latest information about educational progress is available to contribute to the statutory review of care plans </w:t>
      </w:r>
    </w:p>
    <w:p w14:paraId="206992CB" w14:textId="77777777" w:rsidR="008A107B" w:rsidRPr="00D87FCC" w:rsidRDefault="006F7FBD">
      <w:pPr>
        <w:numPr>
          <w:ilvl w:val="0"/>
          <w:numId w:val="4"/>
        </w:numPr>
        <w:spacing w:after="133"/>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Ensuring mechanisms are in place to inform VSHs when looked-after children are absent without authorisation and work with the responsible authority to take appropriate safeguarding action </w:t>
      </w:r>
    </w:p>
    <w:p w14:paraId="0D314B2B" w14:textId="77777777" w:rsidR="008A107B" w:rsidRPr="00D87FCC" w:rsidRDefault="006F7FBD">
      <w:pPr>
        <w:numPr>
          <w:ilvl w:val="0"/>
          <w:numId w:val="4"/>
        </w:numPr>
        <w:spacing w:after="133"/>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Talking to the child’s social worker and/or other relevant parties in the local authority regarding any decisions about changes in care placements which will disrupt the child’s education, providing advice about the likely impact and what the local authority should do to minimise disruption </w:t>
      </w:r>
    </w:p>
    <w:p w14:paraId="371D66CC" w14:textId="5E0FE96F" w:rsidR="008A107B" w:rsidRPr="00D87FCC" w:rsidRDefault="006F7FBD">
      <w:pPr>
        <w:numPr>
          <w:ilvl w:val="0"/>
          <w:numId w:val="4"/>
        </w:numPr>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Making sure that, if a looked-after child moves school, their new designated teacher receives any information needed to help the transition process</w:t>
      </w:r>
      <w:r w:rsidR="00D87FCC">
        <w:rPr>
          <w:rFonts w:ascii="Microsoft Sans Serif" w:hAnsi="Microsoft Sans Serif" w:cs="Microsoft Sans Serif"/>
          <w:color w:val="002060"/>
          <w:sz w:val="24"/>
          <w:szCs w:val="24"/>
        </w:rPr>
        <w:t>.</w:t>
      </w:r>
    </w:p>
    <w:p w14:paraId="60A56357" w14:textId="512FCB8F" w:rsidR="001F1038" w:rsidRPr="00D87FCC" w:rsidRDefault="006F7FBD" w:rsidP="00D87FCC">
      <w:pPr>
        <w:pStyle w:val="ListParagraph"/>
        <w:spacing w:after="128"/>
        <w:ind w:left="1100" w:right="267"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Seek advice from VSHs about meeting the needs of individual previously looked-after children, but only with the agreement of their parents or guardians</w:t>
      </w:r>
    </w:p>
    <w:p w14:paraId="7DFD6018" w14:textId="458AE02E" w:rsidR="008A107B" w:rsidRPr="00D87FCC" w:rsidRDefault="006F7FBD" w:rsidP="001F1038">
      <w:pPr>
        <w:spacing w:after="128"/>
        <w:ind w:left="360" w:right="267" w:firstLine="0"/>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Make sure that for each looked-after child: </w:t>
      </w:r>
    </w:p>
    <w:p w14:paraId="7C5C7D90" w14:textId="77777777" w:rsidR="008A107B" w:rsidRPr="00D87FCC" w:rsidRDefault="006F7FBD">
      <w:pPr>
        <w:numPr>
          <w:ilvl w:val="0"/>
          <w:numId w:val="4"/>
        </w:numPr>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There’s an agreed process for how the </w:t>
      </w:r>
      <w:proofErr w:type="gramStart"/>
      <w:r w:rsidRPr="00D87FCC">
        <w:rPr>
          <w:rFonts w:ascii="Microsoft Sans Serif" w:hAnsi="Microsoft Sans Serif" w:cs="Microsoft Sans Serif"/>
          <w:color w:val="002060"/>
          <w:sz w:val="24"/>
          <w:szCs w:val="24"/>
        </w:rPr>
        <w:t>school works</w:t>
      </w:r>
      <w:proofErr w:type="gramEnd"/>
      <w:r w:rsidRPr="00D87FCC">
        <w:rPr>
          <w:rFonts w:ascii="Microsoft Sans Serif" w:hAnsi="Microsoft Sans Serif" w:cs="Microsoft Sans Serif"/>
          <w:color w:val="002060"/>
          <w:sz w:val="24"/>
          <w:szCs w:val="24"/>
        </w:rPr>
        <w:t xml:space="preserve"> in partnership with the child’s carer and other professionals, such as their social worker, in order to review and develop educational progress </w:t>
      </w:r>
    </w:p>
    <w:p w14:paraId="0349FF78" w14:textId="77777777" w:rsidR="008A107B" w:rsidRPr="00D87FCC" w:rsidRDefault="006F7FBD">
      <w:pPr>
        <w:numPr>
          <w:ilvl w:val="0"/>
          <w:numId w:val="4"/>
        </w:numPr>
        <w:spacing w:after="131"/>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School policies are communicated to their carer and social worker and, where appropriate, birth parents </w:t>
      </w:r>
    </w:p>
    <w:p w14:paraId="0ECF1926" w14:textId="77777777" w:rsidR="001F1038" w:rsidRPr="00D87FCC" w:rsidRDefault="006F7FBD">
      <w:pPr>
        <w:numPr>
          <w:ilvl w:val="0"/>
          <w:numId w:val="4"/>
        </w:numPr>
        <w:spacing w:after="126"/>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Teachers know the most appropriate person to contact where necessary, such as who has the authority to sign permission slips</w:t>
      </w:r>
    </w:p>
    <w:p w14:paraId="48DA3F56" w14:textId="2386BAE5" w:rsidR="008A107B" w:rsidRPr="00D87FCC" w:rsidRDefault="006F7FBD" w:rsidP="001F1038">
      <w:pPr>
        <w:spacing w:after="126"/>
        <w:rPr>
          <w:rFonts w:ascii="Microsoft Sans Serif" w:hAnsi="Microsoft Sans Serif" w:cs="Microsoft Sans Serif"/>
          <w:b/>
          <w:bCs/>
          <w:color w:val="002060"/>
          <w:sz w:val="24"/>
          <w:szCs w:val="24"/>
          <w:u w:val="single"/>
        </w:rPr>
      </w:pPr>
      <w:r w:rsidRPr="00D87FCC">
        <w:rPr>
          <w:rFonts w:ascii="Microsoft Sans Serif" w:hAnsi="Microsoft Sans Serif" w:cs="Microsoft Sans Serif"/>
          <w:b/>
          <w:bCs/>
          <w:color w:val="002060"/>
          <w:sz w:val="24"/>
          <w:szCs w:val="24"/>
          <w:u w:val="single"/>
        </w:rPr>
        <w:t xml:space="preserve"> Where a looked-after child is at risk of exclusion: </w:t>
      </w:r>
    </w:p>
    <w:p w14:paraId="77BCAE8B" w14:textId="77777777" w:rsidR="008A107B" w:rsidRPr="00D87FCC" w:rsidRDefault="006F7FBD">
      <w:pPr>
        <w:numPr>
          <w:ilvl w:val="0"/>
          <w:numId w:val="4"/>
        </w:numPr>
        <w:spacing w:after="132"/>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Contact the VSH as soon as possible so they can help the school decide how to support the child to improve their behaviour and avoid exclusion becoming necessary </w:t>
      </w:r>
    </w:p>
    <w:p w14:paraId="1C80F559" w14:textId="77777777" w:rsidR="008A107B" w:rsidRPr="00D87FCC" w:rsidRDefault="006F7FBD">
      <w:pPr>
        <w:numPr>
          <w:ilvl w:val="0"/>
          <w:numId w:val="4"/>
        </w:numPr>
        <w:spacing w:after="122" w:line="259" w:lineRule="auto"/>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Working with the VSH and child’s carers, consider what additional assessment and support needs to be put in place to address the causes of the child’s behaviour </w:t>
      </w:r>
    </w:p>
    <w:p w14:paraId="1A510BB6" w14:textId="77777777" w:rsidR="008A107B" w:rsidRPr="00D87FCC" w:rsidRDefault="006F7FBD">
      <w:pPr>
        <w:numPr>
          <w:ilvl w:val="0"/>
          <w:numId w:val="4"/>
        </w:numPr>
        <w:spacing w:after="132"/>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lastRenderedPageBreak/>
        <w:t xml:space="preserve">Where a previously looked-after child is at risk of exclusion, talk to the child’s parents or guardians before seeking advice from the VSH on avoiding exclusion </w:t>
      </w:r>
    </w:p>
    <w:p w14:paraId="323AF752" w14:textId="77777777" w:rsidR="008A107B" w:rsidRPr="00D87FCC" w:rsidRDefault="006F7FBD">
      <w:pPr>
        <w:numPr>
          <w:ilvl w:val="0"/>
          <w:numId w:val="4"/>
        </w:numPr>
        <w:ind w:hanging="36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There is also support with transition between school in the admissions code whereby looked after and previously looked after children have priority (criteria 1) when moving phases in education. </w:t>
      </w:r>
    </w:p>
    <w:p w14:paraId="1B2ED317" w14:textId="77777777" w:rsidR="008A107B" w:rsidRPr="00D87FCC" w:rsidRDefault="006F7FBD">
      <w:pPr>
        <w:spacing w:after="100"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b/>
          <w:color w:val="002060"/>
          <w:sz w:val="24"/>
          <w:szCs w:val="24"/>
        </w:rPr>
        <w:t xml:space="preserve"> </w:t>
      </w:r>
    </w:p>
    <w:p w14:paraId="6F48A176" w14:textId="77777777" w:rsidR="008A107B" w:rsidRPr="00D87FCC" w:rsidRDefault="006F7FBD">
      <w:pPr>
        <w:pStyle w:val="Heading1"/>
        <w:ind w:left="230" w:right="1028" w:hanging="245"/>
        <w:rPr>
          <w:rFonts w:ascii="Microsoft Sans Serif" w:hAnsi="Microsoft Sans Serif" w:cs="Microsoft Sans Serif"/>
          <w:color w:val="002060"/>
          <w:sz w:val="24"/>
          <w:szCs w:val="24"/>
        </w:rPr>
      </w:pPr>
      <w:bookmarkStart w:id="5" w:name="_Toc7201"/>
      <w:r w:rsidRPr="00D87FCC">
        <w:rPr>
          <w:rFonts w:ascii="Microsoft Sans Serif" w:hAnsi="Microsoft Sans Serif" w:cs="Microsoft Sans Serif"/>
          <w:color w:val="002060"/>
          <w:sz w:val="24"/>
          <w:szCs w:val="24"/>
        </w:rPr>
        <w:t xml:space="preserve">Links with other policies </w:t>
      </w:r>
      <w:bookmarkEnd w:id="5"/>
    </w:p>
    <w:p w14:paraId="50672F11" w14:textId="77777777" w:rsidR="008A107B" w:rsidRPr="00D87FCC" w:rsidRDefault="006F7FBD">
      <w:pPr>
        <w:ind w:left="-5"/>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This policy links to the following policies and procedures: </w:t>
      </w:r>
    </w:p>
    <w:p w14:paraId="21857B1D" w14:textId="17EF3D70" w:rsidR="008A107B" w:rsidRPr="00D87FCC" w:rsidRDefault="00D87FCC" w:rsidP="00D87FCC">
      <w:pPr>
        <w:pStyle w:val="ListParagraph"/>
        <w:numPr>
          <w:ilvl w:val="0"/>
          <w:numId w:val="23"/>
        </w:numPr>
        <w:rPr>
          <w:rFonts w:ascii="Microsoft Sans Serif" w:hAnsi="Microsoft Sans Serif" w:cs="Microsoft Sans Serif"/>
          <w:color w:val="002060"/>
          <w:sz w:val="24"/>
          <w:szCs w:val="24"/>
        </w:rPr>
      </w:pPr>
      <w:r>
        <w:rPr>
          <w:rFonts w:ascii="Microsoft Sans Serif" w:hAnsi="Microsoft Sans Serif" w:cs="Microsoft Sans Serif"/>
          <w:color w:val="002060"/>
          <w:sz w:val="24"/>
          <w:szCs w:val="24"/>
        </w:rPr>
        <w:t>B</w:t>
      </w:r>
      <w:r w:rsidR="006F7FBD" w:rsidRPr="00D87FCC">
        <w:rPr>
          <w:rFonts w:ascii="Microsoft Sans Serif" w:hAnsi="Microsoft Sans Serif" w:cs="Microsoft Sans Serif"/>
          <w:color w:val="002060"/>
          <w:sz w:val="24"/>
          <w:szCs w:val="24"/>
        </w:rPr>
        <w:t xml:space="preserve">ehaviour </w:t>
      </w:r>
    </w:p>
    <w:p w14:paraId="18D0DC82" w14:textId="05928048"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Child protection and safeguarding </w:t>
      </w:r>
    </w:p>
    <w:p w14:paraId="1FA819F5" w14:textId="6D2E317C"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Exclusions </w:t>
      </w:r>
    </w:p>
    <w:p w14:paraId="0EF87E5C" w14:textId="70E7D004"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SEN </w:t>
      </w:r>
    </w:p>
    <w:p w14:paraId="6E14454B" w14:textId="4DD0EC1E"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Supporting pupils with medical needs </w:t>
      </w:r>
    </w:p>
    <w:p w14:paraId="1AB33F17" w14:textId="38FD9ACD"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Admissions Code </w:t>
      </w:r>
    </w:p>
    <w:p w14:paraId="69881E1C" w14:textId="2425E3D0" w:rsidR="008A107B" w:rsidRPr="00D87FCC" w:rsidRDefault="006F7FBD" w:rsidP="00D87FCC">
      <w:pPr>
        <w:pStyle w:val="ListParagraph"/>
        <w:numPr>
          <w:ilvl w:val="0"/>
          <w:numId w:val="23"/>
        </w:numPr>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Pupil Premium Policy </w:t>
      </w:r>
    </w:p>
    <w:p w14:paraId="25F80053" w14:textId="77777777" w:rsidR="008A107B" w:rsidRPr="00D87FCC" w:rsidRDefault="006F7FBD">
      <w:pPr>
        <w:spacing w:after="158" w:line="259" w:lineRule="auto"/>
        <w:ind w:left="0" w:firstLine="0"/>
        <w:rPr>
          <w:rFonts w:ascii="Microsoft Sans Serif" w:hAnsi="Microsoft Sans Serif" w:cs="Microsoft Sans Serif"/>
          <w:color w:val="002060"/>
          <w:sz w:val="24"/>
          <w:szCs w:val="24"/>
        </w:rPr>
      </w:pPr>
      <w:r w:rsidRPr="00D87FCC">
        <w:rPr>
          <w:rFonts w:ascii="Microsoft Sans Serif" w:hAnsi="Microsoft Sans Serif" w:cs="Microsoft Sans Serif"/>
          <w:color w:val="002060"/>
          <w:sz w:val="24"/>
          <w:szCs w:val="24"/>
        </w:rPr>
        <w:t xml:space="preserve"> </w:t>
      </w:r>
    </w:p>
    <w:p w14:paraId="36313610" w14:textId="77777777" w:rsidR="008A107B" w:rsidRDefault="006F7FBD">
      <w:pPr>
        <w:spacing w:after="0" w:line="259" w:lineRule="auto"/>
        <w:ind w:left="0" w:firstLine="0"/>
      </w:pPr>
      <w:r>
        <w:rPr>
          <w:sz w:val="28"/>
        </w:rPr>
        <w:t xml:space="preserve"> </w:t>
      </w:r>
    </w:p>
    <w:sectPr w:rsidR="008A107B">
      <w:footerReference w:type="even" r:id="rId14"/>
      <w:footerReference w:type="default" r:id="rId15"/>
      <w:headerReference w:type="first" r:id="rId16"/>
      <w:footerReference w:type="first" r:id="rId17"/>
      <w:pgSz w:w="11904" w:h="16840"/>
      <w:pgMar w:top="608" w:right="1137" w:bottom="34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B4B3" w14:textId="77777777" w:rsidR="00AF0DF6" w:rsidRDefault="006F7FBD">
      <w:pPr>
        <w:spacing w:after="0" w:line="240" w:lineRule="auto"/>
      </w:pPr>
      <w:r>
        <w:separator/>
      </w:r>
    </w:p>
  </w:endnote>
  <w:endnote w:type="continuationSeparator" w:id="0">
    <w:p w14:paraId="00880B84" w14:textId="77777777" w:rsidR="00AF0DF6" w:rsidRDefault="006F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6375" w14:textId="77777777" w:rsidR="008A107B" w:rsidRDefault="006F7FBD">
    <w:pPr>
      <w:spacing w:after="107"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4EC9FC9" wp14:editId="64BAC9F1">
              <wp:simplePos x="0" y="0"/>
              <wp:positionH relativeFrom="page">
                <wp:posOffset>720090</wp:posOffset>
              </wp:positionH>
              <wp:positionV relativeFrom="page">
                <wp:posOffset>10053065</wp:posOffset>
              </wp:positionV>
              <wp:extent cx="6211062" cy="12193"/>
              <wp:effectExtent l="0" t="0" r="0" b="0"/>
              <wp:wrapSquare wrapText="bothSides"/>
              <wp:docPr id="7007" name="Group 7007"/>
              <wp:cNvGraphicFramePr/>
              <a:graphic xmlns:a="http://schemas.openxmlformats.org/drawingml/2006/main">
                <a:graphicData uri="http://schemas.microsoft.com/office/word/2010/wordprocessingGroup">
                  <wpg:wgp>
                    <wpg:cNvGrpSpPr/>
                    <wpg:grpSpPr>
                      <a:xfrm>
                        <a:off x="0" y="0"/>
                        <a:ext cx="6211062" cy="12193"/>
                        <a:chOff x="0" y="0"/>
                        <a:chExt cx="6211062" cy="12193"/>
                      </a:xfrm>
                    </wpg:grpSpPr>
                    <wps:wsp>
                      <wps:cNvPr id="7391" name="Shape 7391"/>
                      <wps:cNvSpPr/>
                      <wps:spPr>
                        <a:xfrm>
                          <a:off x="0" y="0"/>
                          <a:ext cx="4062984" cy="12192"/>
                        </a:xfrm>
                        <a:custGeom>
                          <a:avLst/>
                          <a:gdLst/>
                          <a:ahLst/>
                          <a:cxnLst/>
                          <a:rect l="0" t="0" r="0" b="0"/>
                          <a:pathLst>
                            <a:path w="4062984" h="12192">
                              <a:moveTo>
                                <a:pt x="0" y="0"/>
                              </a:moveTo>
                              <a:lnTo>
                                <a:pt x="4062984" y="0"/>
                              </a:lnTo>
                              <a:lnTo>
                                <a:pt x="4062984"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7392" name="Shape 7392"/>
                      <wps:cNvSpPr/>
                      <wps:spPr>
                        <a:xfrm>
                          <a:off x="4062984" y="1"/>
                          <a:ext cx="2148078" cy="12192"/>
                        </a:xfrm>
                        <a:custGeom>
                          <a:avLst/>
                          <a:gdLst/>
                          <a:ahLst/>
                          <a:cxnLst/>
                          <a:rect l="0" t="0" r="0" b="0"/>
                          <a:pathLst>
                            <a:path w="2148078" h="12192">
                              <a:moveTo>
                                <a:pt x="0" y="0"/>
                              </a:moveTo>
                              <a:lnTo>
                                <a:pt x="2148078" y="0"/>
                              </a:lnTo>
                              <a:lnTo>
                                <a:pt x="2148078"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7007" style="width:489.06pt;height:0.960083pt;position:absolute;mso-position-horizontal-relative:page;mso-position-horizontal:absolute;margin-left:56.7pt;mso-position-vertical-relative:page;margin-top:791.58pt;" coordsize="62110,121">
              <v:shape id="Shape 7393" style="position:absolute;width:40629;height:121;left:0;top:0;" coordsize="4062984,12192" path="m0,0l4062984,0l4062984,12192l0,12192l0,0">
                <v:stroke weight="0pt" endcap="flat" joinstyle="miter" miterlimit="10" on="false" color="#000000" opacity="0"/>
                <v:fill on="true" color="#ff1f64"/>
              </v:shape>
              <v:shape id="Shape 7394" style="position:absolute;width:21480;height:121;left:40629;top:0;" coordsize="2148078,12192" path="m0,0l2148078,0l2148078,12192l0,12192l0,0">
                <v:stroke weight="0pt" endcap="flat" joinstyle="miter" miterlimit="10" on="false" color="#000000" opacity="0"/>
                <v:fill on="true" color="#ff1f64"/>
              </v:shape>
              <w10:wrap type="square"/>
            </v:group>
          </w:pict>
        </mc:Fallback>
      </mc:AlternateContent>
    </w:r>
    <w:r>
      <w:rPr>
        <w:color w:val="7F7F7F"/>
        <w:sz w:val="16"/>
      </w:rPr>
      <w:t xml:space="preserve"> </w:t>
    </w:r>
    <w:r>
      <w:rPr>
        <w:color w:val="7F7F7F"/>
        <w:sz w:val="16"/>
      </w:rPr>
      <w:tab/>
    </w:r>
    <w:r>
      <w:rPr>
        <w:color w:val="BFBFBF"/>
        <w:sz w:val="17"/>
      </w:rPr>
      <w:t xml:space="preserve"> </w:t>
    </w:r>
  </w:p>
  <w:p w14:paraId="64975B24" w14:textId="77777777" w:rsidR="008A107B" w:rsidRDefault="006F7FBD">
    <w:pPr>
      <w:spacing w:after="0" w:line="259" w:lineRule="auto"/>
      <w:ind w:left="0" w:firstLine="0"/>
    </w:pPr>
    <w:r>
      <w:rPr>
        <w:sz w:val="16"/>
      </w:rPr>
      <w:t>Page</w:t>
    </w:r>
    <w:r>
      <w:rPr>
        <w:b/>
        <w:color w:val="7F7F7F"/>
        <w:sz w:val="16"/>
      </w:rPr>
      <w:t xml:space="preserve"> </w:t>
    </w:r>
    <w:r>
      <w:rPr>
        <w:b/>
        <w:color w:val="FF1F64"/>
        <w:sz w:val="16"/>
      </w:rPr>
      <w:t>|</w:t>
    </w:r>
    <w:r>
      <w:rPr>
        <w:color w:val="7F7F7F"/>
        <w:sz w:val="16"/>
      </w:rPr>
      <w:t xml:space="preserve"> </w:t>
    </w:r>
    <w:r>
      <w:fldChar w:fldCharType="begin"/>
    </w:r>
    <w:r>
      <w:instrText xml:space="preserve"> PAGE   \* MERGEFORMAT </w:instrText>
    </w:r>
    <w:r>
      <w:fldChar w:fldCharType="separate"/>
    </w:r>
    <w:r>
      <w:rPr>
        <w:sz w:val="16"/>
      </w:rPr>
      <w:t>2</w:t>
    </w:r>
    <w:r>
      <w:rPr>
        <w:sz w:val="16"/>
      </w:rPr>
      <w:fldChar w:fldCharType="end"/>
    </w:r>
    <w:r>
      <w:rPr>
        <w:color w:val="7F7F7F"/>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9858" w14:textId="77777777" w:rsidR="008A107B" w:rsidRDefault="006F7FBD">
    <w:pPr>
      <w:spacing w:after="107"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CE22047" wp14:editId="39FD3C0E">
              <wp:simplePos x="0" y="0"/>
              <wp:positionH relativeFrom="page">
                <wp:posOffset>720090</wp:posOffset>
              </wp:positionH>
              <wp:positionV relativeFrom="page">
                <wp:posOffset>10053065</wp:posOffset>
              </wp:positionV>
              <wp:extent cx="6211062" cy="12193"/>
              <wp:effectExtent l="0" t="0" r="0" b="0"/>
              <wp:wrapSquare wrapText="bothSides"/>
              <wp:docPr id="6988" name="Group 6988"/>
              <wp:cNvGraphicFramePr/>
              <a:graphic xmlns:a="http://schemas.openxmlformats.org/drawingml/2006/main">
                <a:graphicData uri="http://schemas.microsoft.com/office/word/2010/wordprocessingGroup">
                  <wpg:wgp>
                    <wpg:cNvGrpSpPr/>
                    <wpg:grpSpPr>
                      <a:xfrm>
                        <a:off x="0" y="0"/>
                        <a:ext cx="6211062" cy="12193"/>
                        <a:chOff x="0" y="0"/>
                        <a:chExt cx="6211062" cy="12193"/>
                      </a:xfrm>
                    </wpg:grpSpPr>
                    <wps:wsp>
                      <wps:cNvPr id="7387" name="Shape 7387"/>
                      <wps:cNvSpPr/>
                      <wps:spPr>
                        <a:xfrm>
                          <a:off x="0" y="0"/>
                          <a:ext cx="4062984" cy="12192"/>
                        </a:xfrm>
                        <a:custGeom>
                          <a:avLst/>
                          <a:gdLst/>
                          <a:ahLst/>
                          <a:cxnLst/>
                          <a:rect l="0" t="0" r="0" b="0"/>
                          <a:pathLst>
                            <a:path w="4062984" h="12192">
                              <a:moveTo>
                                <a:pt x="0" y="0"/>
                              </a:moveTo>
                              <a:lnTo>
                                <a:pt x="4062984" y="0"/>
                              </a:lnTo>
                              <a:lnTo>
                                <a:pt x="4062984"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7388" name="Shape 7388"/>
                      <wps:cNvSpPr/>
                      <wps:spPr>
                        <a:xfrm>
                          <a:off x="4062984" y="1"/>
                          <a:ext cx="2148078" cy="12192"/>
                        </a:xfrm>
                        <a:custGeom>
                          <a:avLst/>
                          <a:gdLst/>
                          <a:ahLst/>
                          <a:cxnLst/>
                          <a:rect l="0" t="0" r="0" b="0"/>
                          <a:pathLst>
                            <a:path w="2148078" h="12192">
                              <a:moveTo>
                                <a:pt x="0" y="0"/>
                              </a:moveTo>
                              <a:lnTo>
                                <a:pt x="2148078" y="0"/>
                              </a:lnTo>
                              <a:lnTo>
                                <a:pt x="2148078"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xmlns:a="http://schemas.openxmlformats.org/drawingml/2006/main">
          <w:pict>
            <v:group id="Group 6988" style="width:489.06pt;height:0.960083pt;position:absolute;mso-position-horizontal-relative:page;mso-position-horizontal:absolute;margin-left:56.7pt;mso-position-vertical-relative:page;margin-top:791.58pt;" coordsize="62110,121">
              <v:shape id="Shape 7389" style="position:absolute;width:40629;height:121;left:0;top:0;" coordsize="4062984,12192" path="m0,0l4062984,0l4062984,12192l0,12192l0,0">
                <v:stroke weight="0pt" endcap="flat" joinstyle="miter" miterlimit="10" on="false" color="#000000" opacity="0"/>
                <v:fill on="true" color="#ff1f64"/>
              </v:shape>
              <v:shape id="Shape 7390" style="position:absolute;width:21480;height:121;left:40629;top:0;" coordsize="2148078,12192" path="m0,0l2148078,0l2148078,12192l0,12192l0,0">
                <v:stroke weight="0pt" endcap="flat" joinstyle="miter" miterlimit="10" on="false" color="#000000" opacity="0"/>
                <v:fill on="true" color="#ff1f64"/>
              </v:shape>
              <w10:wrap type="square"/>
            </v:group>
          </w:pict>
        </mc:Fallback>
      </mc:AlternateContent>
    </w:r>
    <w:r>
      <w:rPr>
        <w:color w:val="7F7F7F"/>
        <w:sz w:val="16"/>
      </w:rPr>
      <w:t xml:space="preserve"> </w:t>
    </w:r>
    <w:r>
      <w:rPr>
        <w:color w:val="7F7F7F"/>
        <w:sz w:val="16"/>
      </w:rPr>
      <w:tab/>
    </w:r>
    <w:r>
      <w:rPr>
        <w:color w:val="BFBFBF"/>
        <w:sz w:val="17"/>
      </w:rPr>
      <w:t xml:space="preserve"> </w:t>
    </w:r>
  </w:p>
  <w:p w14:paraId="1D9E3F30" w14:textId="77777777" w:rsidR="008A107B" w:rsidRDefault="006F7FBD">
    <w:pPr>
      <w:spacing w:after="0" w:line="259" w:lineRule="auto"/>
      <w:ind w:left="0" w:firstLine="0"/>
    </w:pPr>
    <w:r>
      <w:rPr>
        <w:sz w:val="16"/>
      </w:rPr>
      <w:t>Page</w:t>
    </w:r>
    <w:r>
      <w:rPr>
        <w:b/>
        <w:color w:val="7F7F7F"/>
        <w:sz w:val="16"/>
      </w:rPr>
      <w:t xml:space="preserve"> </w:t>
    </w:r>
    <w:r>
      <w:rPr>
        <w:b/>
        <w:color w:val="FF1F64"/>
        <w:sz w:val="16"/>
      </w:rPr>
      <w:t>|</w:t>
    </w:r>
    <w:r>
      <w:rPr>
        <w:color w:val="7F7F7F"/>
        <w:sz w:val="16"/>
      </w:rPr>
      <w:t xml:space="preserve"> </w:t>
    </w:r>
    <w:r>
      <w:fldChar w:fldCharType="begin"/>
    </w:r>
    <w:r>
      <w:instrText xml:space="preserve"> PAGE   \* MERGEFORMAT </w:instrText>
    </w:r>
    <w:r>
      <w:fldChar w:fldCharType="separate"/>
    </w:r>
    <w:r>
      <w:rPr>
        <w:sz w:val="16"/>
      </w:rPr>
      <w:t>2</w:t>
    </w:r>
    <w:r>
      <w:rPr>
        <w:sz w:val="16"/>
      </w:rPr>
      <w:fldChar w:fldCharType="end"/>
    </w:r>
    <w:r>
      <w:rPr>
        <w:color w:val="7F7F7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9139" w14:textId="77777777" w:rsidR="008A107B" w:rsidRDefault="008A10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508F" w14:textId="77777777" w:rsidR="00AF0DF6" w:rsidRDefault="006F7FBD">
      <w:pPr>
        <w:spacing w:after="0" w:line="240" w:lineRule="auto"/>
      </w:pPr>
      <w:r>
        <w:separator/>
      </w:r>
    </w:p>
  </w:footnote>
  <w:footnote w:type="continuationSeparator" w:id="0">
    <w:p w14:paraId="50E65B39" w14:textId="77777777" w:rsidR="00AF0DF6" w:rsidRDefault="006F7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3BC6" w14:textId="196A6594" w:rsidR="00D87FCC" w:rsidRDefault="00D87FCC" w:rsidP="00D87FCC">
    <w:pPr>
      <w:pStyle w:val="Header"/>
      <w:ind w:firstLine="0"/>
    </w:pPr>
    <w:r>
      <w:rPr>
        <w:noProof/>
      </w:rPr>
      <w:drawing>
        <wp:inline distT="0" distB="0" distL="0" distR="0" wp14:anchorId="21C7AFD7" wp14:editId="04B1931E">
          <wp:extent cx="1220470" cy="122047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0470" cy="1220470"/>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67" o:spid="_x0000_i1026" type="#_x0000_t75" style="width:6pt;height:9pt;visibility:visible;mso-wrap-style:square" o:bullet="t">
        <v:imagedata r:id="rId1" o:title=""/>
      </v:shape>
    </w:pict>
  </w:numPicBullet>
  <w:abstractNum w:abstractNumId="0" w15:restartNumberingAfterBreak="0">
    <w:nsid w:val="02BC1854"/>
    <w:multiLevelType w:val="hybridMultilevel"/>
    <w:tmpl w:val="F33CC67A"/>
    <w:lvl w:ilvl="0" w:tplc="3B28E9EE">
      <w:start w:val="1"/>
      <w:numFmt w:val="bullet"/>
      <w:lvlText w:val="o"/>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C8A3568"/>
    <w:multiLevelType w:val="hybridMultilevel"/>
    <w:tmpl w:val="A99077A6"/>
    <w:lvl w:ilvl="0" w:tplc="3B28E9EE">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FD67826">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6E02510">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A2BC7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3D65F60">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185D2E">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02F1FA">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32EEEE">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B6C9DAE">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691CE7"/>
    <w:multiLevelType w:val="hybridMultilevel"/>
    <w:tmpl w:val="1CF44758"/>
    <w:lvl w:ilvl="0" w:tplc="FF52987A">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B20CBF"/>
    <w:multiLevelType w:val="hybridMultilevel"/>
    <w:tmpl w:val="370A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832AF"/>
    <w:multiLevelType w:val="hybridMultilevel"/>
    <w:tmpl w:val="4CA485FC"/>
    <w:lvl w:ilvl="0" w:tplc="FF52987A">
      <w:start w:val="1"/>
      <w:numFmt w:val="bullet"/>
      <w:lvlText w:val="o"/>
      <w:lvlJc w:val="left"/>
      <w:pPr>
        <w:ind w:left="70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327E50AF"/>
    <w:multiLevelType w:val="hybridMultilevel"/>
    <w:tmpl w:val="29088734"/>
    <w:lvl w:ilvl="0" w:tplc="FF52987A">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73857"/>
    <w:multiLevelType w:val="hybridMultilevel"/>
    <w:tmpl w:val="5306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93FB5"/>
    <w:multiLevelType w:val="hybridMultilevel"/>
    <w:tmpl w:val="A624285A"/>
    <w:lvl w:ilvl="0" w:tplc="FF52987A">
      <w:start w:val="1"/>
      <w:numFmt w:val="bullet"/>
      <w:lvlText w:val="o"/>
      <w:lvlJc w:val="left"/>
      <w:pPr>
        <w:ind w:left="70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89D0517"/>
    <w:multiLevelType w:val="hybridMultilevel"/>
    <w:tmpl w:val="EE20F206"/>
    <w:lvl w:ilvl="0" w:tplc="6680A9A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E0982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F3A6A1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FCC23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46EAB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03231F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68071D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472D9C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61EF4B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D064E2"/>
    <w:multiLevelType w:val="hybridMultilevel"/>
    <w:tmpl w:val="F17E26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4CA51BC4"/>
    <w:multiLevelType w:val="hybridMultilevel"/>
    <w:tmpl w:val="D49612C6"/>
    <w:lvl w:ilvl="0" w:tplc="8AC87AC2">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C6A27E0">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2E5A6A">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41E034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0481570">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F285E76">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DE823A">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52FB72">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B0AE66">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DD51ED"/>
    <w:multiLevelType w:val="hybridMultilevel"/>
    <w:tmpl w:val="8D9E6CB6"/>
    <w:lvl w:ilvl="0" w:tplc="FF52987A">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E406346">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F646FE">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B904C02">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9C305A">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594F770">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D2C1C82">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3A61A0C">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7E6AAA">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033B7"/>
    <w:multiLevelType w:val="hybridMultilevel"/>
    <w:tmpl w:val="52085BE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53175B57"/>
    <w:multiLevelType w:val="hybridMultilevel"/>
    <w:tmpl w:val="AF5CD09C"/>
    <w:lvl w:ilvl="0" w:tplc="AA225744">
      <w:start w:val="1"/>
      <w:numFmt w:val="bullet"/>
      <w:lvlText w:val=""/>
      <w:lvlPicBulletId w:val="0"/>
      <w:lvlJc w:val="left"/>
      <w:pPr>
        <w:tabs>
          <w:tab w:val="num" w:pos="720"/>
        </w:tabs>
        <w:ind w:left="720" w:hanging="360"/>
      </w:pPr>
      <w:rPr>
        <w:rFonts w:ascii="Symbol" w:hAnsi="Symbol" w:hint="default"/>
      </w:rPr>
    </w:lvl>
    <w:lvl w:ilvl="1" w:tplc="28E673F0" w:tentative="1">
      <w:start w:val="1"/>
      <w:numFmt w:val="bullet"/>
      <w:lvlText w:val=""/>
      <w:lvlJc w:val="left"/>
      <w:pPr>
        <w:tabs>
          <w:tab w:val="num" w:pos="1440"/>
        </w:tabs>
        <w:ind w:left="1440" w:hanging="360"/>
      </w:pPr>
      <w:rPr>
        <w:rFonts w:ascii="Symbol" w:hAnsi="Symbol" w:hint="default"/>
      </w:rPr>
    </w:lvl>
    <w:lvl w:ilvl="2" w:tplc="174AC9CC" w:tentative="1">
      <w:start w:val="1"/>
      <w:numFmt w:val="bullet"/>
      <w:lvlText w:val=""/>
      <w:lvlJc w:val="left"/>
      <w:pPr>
        <w:tabs>
          <w:tab w:val="num" w:pos="2160"/>
        </w:tabs>
        <w:ind w:left="2160" w:hanging="360"/>
      </w:pPr>
      <w:rPr>
        <w:rFonts w:ascii="Symbol" w:hAnsi="Symbol" w:hint="default"/>
      </w:rPr>
    </w:lvl>
    <w:lvl w:ilvl="3" w:tplc="2E8032E2" w:tentative="1">
      <w:start w:val="1"/>
      <w:numFmt w:val="bullet"/>
      <w:lvlText w:val=""/>
      <w:lvlJc w:val="left"/>
      <w:pPr>
        <w:tabs>
          <w:tab w:val="num" w:pos="2880"/>
        </w:tabs>
        <w:ind w:left="2880" w:hanging="360"/>
      </w:pPr>
      <w:rPr>
        <w:rFonts w:ascii="Symbol" w:hAnsi="Symbol" w:hint="default"/>
      </w:rPr>
    </w:lvl>
    <w:lvl w:ilvl="4" w:tplc="8116CF76" w:tentative="1">
      <w:start w:val="1"/>
      <w:numFmt w:val="bullet"/>
      <w:lvlText w:val=""/>
      <w:lvlJc w:val="left"/>
      <w:pPr>
        <w:tabs>
          <w:tab w:val="num" w:pos="3600"/>
        </w:tabs>
        <w:ind w:left="3600" w:hanging="360"/>
      </w:pPr>
      <w:rPr>
        <w:rFonts w:ascii="Symbol" w:hAnsi="Symbol" w:hint="default"/>
      </w:rPr>
    </w:lvl>
    <w:lvl w:ilvl="5" w:tplc="751C380E" w:tentative="1">
      <w:start w:val="1"/>
      <w:numFmt w:val="bullet"/>
      <w:lvlText w:val=""/>
      <w:lvlJc w:val="left"/>
      <w:pPr>
        <w:tabs>
          <w:tab w:val="num" w:pos="4320"/>
        </w:tabs>
        <w:ind w:left="4320" w:hanging="360"/>
      </w:pPr>
      <w:rPr>
        <w:rFonts w:ascii="Symbol" w:hAnsi="Symbol" w:hint="default"/>
      </w:rPr>
    </w:lvl>
    <w:lvl w:ilvl="6" w:tplc="D900959A" w:tentative="1">
      <w:start w:val="1"/>
      <w:numFmt w:val="bullet"/>
      <w:lvlText w:val=""/>
      <w:lvlJc w:val="left"/>
      <w:pPr>
        <w:tabs>
          <w:tab w:val="num" w:pos="5040"/>
        </w:tabs>
        <w:ind w:left="5040" w:hanging="360"/>
      </w:pPr>
      <w:rPr>
        <w:rFonts w:ascii="Symbol" w:hAnsi="Symbol" w:hint="default"/>
      </w:rPr>
    </w:lvl>
    <w:lvl w:ilvl="7" w:tplc="D870F9C2" w:tentative="1">
      <w:start w:val="1"/>
      <w:numFmt w:val="bullet"/>
      <w:lvlText w:val=""/>
      <w:lvlJc w:val="left"/>
      <w:pPr>
        <w:tabs>
          <w:tab w:val="num" w:pos="5760"/>
        </w:tabs>
        <w:ind w:left="5760" w:hanging="360"/>
      </w:pPr>
      <w:rPr>
        <w:rFonts w:ascii="Symbol" w:hAnsi="Symbol" w:hint="default"/>
      </w:rPr>
    </w:lvl>
    <w:lvl w:ilvl="8" w:tplc="46245C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42732AD"/>
    <w:multiLevelType w:val="hybridMultilevel"/>
    <w:tmpl w:val="C9D4520A"/>
    <w:lvl w:ilvl="0" w:tplc="FF52987A">
      <w:start w:val="1"/>
      <w:numFmt w:val="bullet"/>
      <w:lvlText w:val="o"/>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C324146"/>
    <w:multiLevelType w:val="hybridMultilevel"/>
    <w:tmpl w:val="1240981A"/>
    <w:lvl w:ilvl="0" w:tplc="FF52987A">
      <w:start w:val="1"/>
      <w:numFmt w:val="bullet"/>
      <w:lvlText w:val="o"/>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A6B51"/>
    <w:multiLevelType w:val="hybridMultilevel"/>
    <w:tmpl w:val="C2607FFC"/>
    <w:lvl w:ilvl="0" w:tplc="43A0E13C">
      <w:start w:val="1"/>
      <w:numFmt w:val="bullet"/>
      <w:lvlText w:val="o"/>
      <w:lvlJc w:val="left"/>
      <w:pPr>
        <w:ind w:left="1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DA61CA">
      <w:start w:val="1"/>
      <w:numFmt w:val="bullet"/>
      <w:lvlText w:val="o"/>
      <w:lvlJc w:val="left"/>
      <w:pPr>
        <w:ind w:left="1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AAA70EC">
      <w:start w:val="1"/>
      <w:numFmt w:val="bullet"/>
      <w:lvlText w:val="▪"/>
      <w:lvlJc w:val="left"/>
      <w:pPr>
        <w:ind w:left="2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D66C4BE">
      <w:start w:val="1"/>
      <w:numFmt w:val="bullet"/>
      <w:lvlText w:val="•"/>
      <w:lvlJc w:val="left"/>
      <w:pPr>
        <w:ind w:left="3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E4050EE">
      <w:start w:val="1"/>
      <w:numFmt w:val="bullet"/>
      <w:lvlText w:val="o"/>
      <w:lvlJc w:val="left"/>
      <w:pPr>
        <w:ind w:left="3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8CA22E">
      <w:start w:val="1"/>
      <w:numFmt w:val="bullet"/>
      <w:lvlText w:val="▪"/>
      <w:lvlJc w:val="left"/>
      <w:pPr>
        <w:ind w:left="4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12A4BC6">
      <w:start w:val="1"/>
      <w:numFmt w:val="bullet"/>
      <w:lvlText w:val="•"/>
      <w:lvlJc w:val="left"/>
      <w:pPr>
        <w:ind w:left="5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C4C69C8">
      <w:start w:val="1"/>
      <w:numFmt w:val="bullet"/>
      <w:lvlText w:val="o"/>
      <w:lvlJc w:val="left"/>
      <w:pPr>
        <w:ind w:left="6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A0E04E">
      <w:start w:val="1"/>
      <w:numFmt w:val="bullet"/>
      <w:lvlText w:val="▪"/>
      <w:lvlJc w:val="left"/>
      <w:pPr>
        <w:ind w:left="6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99106A"/>
    <w:multiLevelType w:val="hybridMultilevel"/>
    <w:tmpl w:val="D9B8F1FE"/>
    <w:lvl w:ilvl="0" w:tplc="FF52987A">
      <w:start w:val="1"/>
      <w:numFmt w:val="bullet"/>
      <w:lvlText w:val="o"/>
      <w:lvlJc w:val="left"/>
      <w:pPr>
        <w:ind w:left="70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D944F29"/>
    <w:multiLevelType w:val="hybridMultilevel"/>
    <w:tmpl w:val="30267780"/>
    <w:lvl w:ilvl="0" w:tplc="FF52987A">
      <w:start w:val="1"/>
      <w:numFmt w:val="bullet"/>
      <w:lvlText w:val="o"/>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A3C89"/>
    <w:multiLevelType w:val="hybridMultilevel"/>
    <w:tmpl w:val="0646F0DE"/>
    <w:lvl w:ilvl="0" w:tplc="F6C801A6">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2A72A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47A327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690235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1075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0AEE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AEA20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FFEA4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4651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222DCA"/>
    <w:multiLevelType w:val="hybridMultilevel"/>
    <w:tmpl w:val="6A40B664"/>
    <w:lvl w:ilvl="0" w:tplc="FF52987A">
      <w:start w:val="1"/>
      <w:numFmt w:val="bullet"/>
      <w:lvlText w:val="o"/>
      <w:lvlJc w:val="left"/>
      <w:pPr>
        <w:ind w:left="70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6F3518C8"/>
    <w:multiLevelType w:val="hybridMultilevel"/>
    <w:tmpl w:val="D3C6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71F6A"/>
    <w:multiLevelType w:val="hybridMultilevel"/>
    <w:tmpl w:val="BECC11F6"/>
    <w:lvl w:ilvl="0" w:tplc="FF52987A">
      <w:start w:val="1"/>
      <w:numFmt w:val="bullet"/>
      <w:lvlText w:val="o"/>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0"/>
  </w:num>
  <w:num w:numId="4">
    <w:abstractNumId w:val="1"/>
  </w:num>
  <w:num w:numId="5">
    <w:abstractNumId w:val="8"/>
  </w:num>
  <w:num w:numId="6">
    <w:abstractNumId w:val="19"/>
  </w:num>
  <w:num w:numId="7">
    <w:abstractNumId w:val="13"/>
  </w:num>
  <w:num w:numId="8">
    <w:abstractNumId w:val="9"/>
  </w:num>
  <w:num w:numId="9">
    <w:abstractNumId w:val="21"/>
  </w:num>
  <w:num w:numId="10">
    <w:abstractNumId w:val="12"/>
  </w:num>
  <w:num w:numId="11">
    <w:abstractNumId w:val="14"/>
  </w:num>
  <w:num w:numId="12">
    <w:abstractNumId w:val="5"/>
  </w:num>
  <w:num w:numId="13">
    <w:abstractNumId w:val="6"/>
  </w:num>
  <w:num w:numId="14">
    <w:abstractNumId w:val="3"/>
  </w:num>
  <w:num w:numId="15">
    <w:abstractNumId w:val="18"/>
  </w:num>
  <w:num w:numId="16">
    <w:abstractNumId w:val="22"/>
  </w:num>
  <w:num w:numId="17">
    <w:abstractNumId w:val="7"/>
  </w:num>
  <w:num w:numId="18">
    <w:abstractNumId w:val="2"/>
  </w:num>
  <w:num w:numId="19">
    <w:abstractNumId w:val="4"/>
  </w:num>
  <w:num w:numId="20">
    <w:abstractNumId w:val="15"/>
  </w:num>
  <w:num w:numId="21">
    <w:abstractNumId w:val="2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07B"/>
    <w:rsid w:val="001F1038"/>
    <w:rsid w:val="006F7FBD"/>
    <w:rsid w:val="008A107B"/>
    <w:rsid w:val="00AF0DF6"/>
    <w:rsid w:val="00D87FCC"/>
    <w:rsid w:val="00F11E29"/>
    <w:rsid w:val="00F8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BA0B77"/>
  <w15:docId w15:val="{30FEB4DA-5ECC-4873-9106-9F186660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0"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99"/>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99"/>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90" w:line="250" w:lineRule="auto"/>
      <w:ind w:left="2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1038"/>
    <w:pPr>
      <w:ind w:left="720"/>
      <w:contextualSpacing/>
    </w:pPr>
  </w:style>
  <w:style w:type="paragraph" w:styleId="Header">
    <w:name w:val="header"/>
    <w:basedOn w:val="Normal"/>
    <w:link w:val="HeaderChar"/>
    <w:uiPriority w:val="99"/>
    <w:unhideWhenUsed/>
    <w:rsid w:val="00D87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FCC"/>
    <w:rPr>
      <w:rFonts w:ascii="Arial" w:eastAsia="Arial" w:hAnsi="Arial" w:cs="Arial"/>
      <w:color w:val="000000"/>
    </w:rPr>
  </w:style>
  <w:style w:type="paragraph" w:customStyle="1" w:styleId="Default">
    <w:name w:val="Default"/>
    <w:rsid w:val="00D87F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10.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267C7309BF64987724018E38FC8A1" ma:contentTypeVersion="6" ma:contentTypeDescription="Create a new document." ma:contentTypeScope="" ma:versionID="c486e2cec7725a729539788d820d2865">
  <xsd:schema xmlns:xsd="http://www.w3.org/2001/XMLSchema" xmlns:xs="http://www.w3.org/2001/XMLSchema" xmlns:p="http://schemas.microsoft.com/office/2006/metadata/properties" xmlns:ns2="5a24209d-1113-48f9-9a89-aa8a75cbc325" targetNamespace="http://schemas.microsoft.com/office/2006/metadata/properties" ma:root="true" ma:fieldsID="4e585b50d3dffe7e3914e2880bf88bb7" ns2:_="">
    <xsd:import namespace="5a24209d-1113-48f9-9a89-aa8a75cbc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4209d-1113-48f9-9a89-aa8a75cbc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A8D13-59A4-46A3-B928-9588AE83F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4209d-1113-48f9-9a89-aa8a75cbc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F6750-4AA1-4282-8A9E-2045F0FDCBF7}">
  <ds:schemaRefs>
    <ds:schemaRef ds:uri="http://schemas.microsoft.com/sharepoint/v3/contenttype/forms"/>
  </ds:schemaRefs>
</ds:datastoreItem>
</file>

<file path=customXml/itemProps3.xml><?xml version="1.0" encoding="utf-8"?>
<ds:datastoreItem xmlns:ds="http://schemas.openxmlformats.org/officeDocument/2006/customXml" ds:itemID="{B0105C21-E408-4D03-B267-F477CB53654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a24209d-1113-48f9-9a89-aa8a75cbc3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1868</Words>
  <Characters>10654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Microsoft Word - Designated Teacher Policy</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Designated Teacher Policy</dc:title>
  <dc:subject/>
  <dc:creator>warburtonc</dc:creator>
  <cp:keywords/>
  <cp:lastModifiedBy>Nelson, Lindsay</cp:lastModifiedBy>
  <cp:revision>2</cp:revision>
  <cp:lastPrinted>2020-12-01T10:15:00Z</cp:lastPrinted>
  <dcterms:created xsi:type="dcterms:W3CDTF">2021-10-08T17:32:00Z</dcterms:created>
  <dcterms:modified xsi:type="dcterms:W3CDTF">2021-10-08T17:32:00Z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0x010100E10267C7309BF64987724018E38FC8A1</vt:lpwstr>
  </property>
</Properties>
</file>